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02" w:rsidRPr="00DE4302" w:rsidRDefault="00DE4302" w:rsidP="00DE4302">
      <w:pPr>
        <w:spacing w:after="0" w:line="240" w:lineRule="auto"/>
        <w:jc w:val="right"/>
        <w:rPr>
          <w:rFonts w:ascii="Tunga" w:eastAsia="Tunga" w:hAnsi="Tunga" w:cs="Tunga"/>
          <w:sz w:val="20"/>
          <w:szCs w:val="20"/>
          <w:lang w:eastAsia="ru-RU"/>
        </w:rPr>
      </w:pPr>
      <w:r w:rsidRPr="00DE4302">
        <w:rPr>
          <w:rFonts w:ascii="Tunga" w:eastAsia="Tunga" w:hAnsi="Tunga" w:cs="Tunga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6A13D86C" wp14:editId="1662A5DE">
            <wp:simplePos x="0" y="0"/>
            <wp:positionH relativeFrom="column">
              <wp:posOffset>2604135</wp:posOffset>
            </wp:positionH>
            <wp:positionV relativeFrom="paragraph">
              <wp:posOffset>-194310</wp:posOffset>
            </wp:positionV>
            <wp:extent cx="659130" cy="81534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E4302">
        <w:rPr>
          <w:rFonts w:ascii="Tunga" w:eastAsia="Tunga" w:hAnsi="Tunga" w:cs="Tunga"/>
          <w:sz w:val="20"/>
          <w:szCs w:val="20"/>
          <w:lang w:eastAsia="ru-RU"/>
        </w:rPr>
        <w:t xml:space="preserve">                                  </w:t>
      </w:r>
    </w:p>
    <w:p w:rsidR="00DE4302" w:rsidRPr="00DE4302" w:rsidRDefault="00DE4302" w:rsidP="00DE4302">
      <w:pPr>
        <w:spacing w:after="0" w:line="240" w:lineRule="auto"/>
        <w:jc w:val="right"/>
        <w:rPr>
          <w:rFonts w:ascii="Tunga" w:eastAsia="Tunga" w:hAnsi="Tunga" w:cs="Tunga"/>
          <w:sz w:val="20"/>
          <w:szCs w:val="20"/>
          <w:lang w:eastAsia="ru-RU"/>
        </w:rPr>
      </w:pPr>
      <w:r w:rsidRPr="00DE4302">
        <w:rPr>
          <w:rFonts w:ascii="Tunga" w:eastAsia="Tunga" w:hAnsi="Tunga" w:cs="Tunga"/>
          <w:i/>
          <w:sz w:val="20"/>
          <w:szCs w:val="20"/>
          <w:lang w:eastAsia="ru-RU"/>
        </w:rPr>
        <w:t xml:space="preserve">        </w:t>
      </w:r>
    </w:p>
    <w:p w:rsidR="00DE4302" w:rsidRPr="00DE4302" w:rsidRDefault="00DE4302" w:rsidP="00DE4302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E43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E4302" w:rsidRPr="00DE4302" w:rsidRDefault="00DE4302" w:rsidP="00DE4302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DE4302" w:rsidRPr="00DE4302" w:rsidRDefault="00DE4302" w:rsidP="00DE4302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E43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Российская Федерация</w:t>
      </w:r>
    </w:p>
    <w:p w:rsidR="00DE4302" w:rsidRPr="00DE4302" w:rsidRDefault="00DE4302" w:rsidP="00DE4302">
      <w:pPr>
        <w:spacing w:after="0" w:line="240" w:lineRule="auto"/>
        <w:jc w:val="center"/>
        <w:rPr>
          <w:rFonts w:ascii="Times New Roman" w:eastAsia="Tunga" w:hAnsi="Times New Roman" w:cs="Tunga"/>
          <w:b/>
          <w:sz w:val="28"/>
          <w:szCs w:val="28"/>
          <w:lang w:eastAsia="ru-RU"/>
        </w:rPr>
      </w:pPr>
      <w:r w:rsidRPr="00DE4302">
        <w:rPr>
          <w:rFonts w:ascii="Times New Roman" w:eastAsia="Tunga" w:hAnsi="Times New Roman" w:cs="Tunga"/>
          <w:b/>
          <w:sz w:val="28"/>
          <w:szCs w:val="28"/>
          <w:lang w:eastAsia="ru-RU"/>
        </w:rPr>
        <w:t>Новгородская область</w:t>
      </w:r>
    </w:p>
    <w:p w:rsidR="00DE4302" w:rsidRPr="00DE4302" w:rsidRDefault="00DE4302" w:rsidP="00DE4302">
      <w:pPr>
        <w:spacing w:after="0" w:line="240" w:lineRule="auto"/>
        <w:jc w:val="center"/>
        <w:rPr>
          <w:rFonts w:ascii="Times New Roman" w:eastAsia="Tunga" w:hAnsi="Times New Roman" w:cs="Tunga"/>
          <w:b/>
          <w:sz w:val="28"/>
          <w:szCs w:val="28"/>
          <w:lang w:eastAsia="ru-RU"/>
        </w:rPr>
      </w:pPr>
      <w:proofErr w:type="spellStart"/>
      <w:r w:rsidRPr="00DE4302">
        <w:rPr>
          <w:rFonts w:ascii="Times New Roman" w:eastAsia="Tunga" w:hAnsi="Times New Roman" w:cs="Tunga"/>
          <w:b/>
          <w:sz w:val="28"/>
          <w:szCs w:val="28"/>
          <w:lang w:eastAsia="ru-RU"/>
        </w:rPr>
        <w:t>Боровичский</w:t>
      </w:r>
      <w:proofErr w:type="spellEnd"/>
      <w:r w:rsidRPr="00DE4302">
        <w:rPr>
          <w:rFonts w:ascii="Times New Roman" w:eastAsia="Tunga" w:hAnsi="Times New Roman" w:cs="Tunga"/>
          <w:b/>
          <w:sz w:val="28"/>
          <w:szCs w:val="28"/>
          <w:lang w:eastAsia="ru-RU"/>
        </w:rPr>
        <w:t xml:space="preserve"> район</w:t>
      </w:r>
    </w:p>
    <w:p w:rsidR="00DE4302" w:rsidRPr="00DE4302" w:rsidRDefault="00DE4302" w:rsidP="00DE4302">
      <w:pPr>
        <w:spacing w:after="0" w:line="240" w:lineRule="auto"/>
        <w:jc w:val="center"/>
        <w:rPr>
          <w:rFonts w:ascii="Times New Roman" w:eastAsia="Tunga" w:hAnsi="Times New Roman" w:cs="Tunga"/>
          <w:sz w:val="28"/>
          <w:szCs w:val="28"/>
          <w:lang w:eastAsia="ru-RU"/>
        </w:rPr>
      </w:pPr>
    </w:p>
    <w:p w:rsidR="00DE4302" w:rsidRPr="00DE4302" w:rsidRDefault="00DE4302" w:rsidP="00DE4302">
      <w:pPr>
        <w:spacing w:after="0" w:line="240" w:lineRule="auto"/>
        <w:rPr>
          <w:rFonts w:ascii="Times New Roman" w:eastAsia="Tunga" w:hAnsi="Times New Roman" w:cs="Tunga"/>
          <w:b/>
          <w:sz w:val="28"/>
          <w:szCs w:val="28"/>
          <w:lang w:eastAsia="ru-RU"/>
        </w:rPr>
      </w:pPr>
      <w:r w:rsidRPr="00DE4302">
        <w:rPr>
          <w:rFonts w:ascii="Times New Roman" w:eastAsia="Tunga" w:hAnsi="Times New Roman" w:cs="Tunga"/>
          <w:b/>
          <w:sz w:val="28"/>
          <w:szCs w:val="28"/>
          <w:lang w:eastAsia="ru-RU"/>
        </w:rPr>
        <w:t>АДМИНИСТРАЦИЯ ПРОГРЕССКОГО СЕЛЬСКОГО ПОСЕЛЕНИЯ</w:t>
      </w:r>
    </w:p>
    <w:p w:rsidR="00DE4302" w:rsidRPr="00DE4302" w:rsidRDefault="00DE4302" w:rsidP="00DE4302">
      <w:pPr>
        <w:spacing w:after="0" w:line="240" w:lineRule="auto"/>
        <w:rPr>
          <w:rFonts w:ascii="Times New Roman" w:eastAsia="Tunga" w:hAnsi="Times New Roman" w:cs="Tunga"/>
          <w:b/>
          <w:sz w:val="28"/>
          <w:szCs w:val="28"/>
          <w:lang w:eastAsia="ru-RU"/>
        </w:rPr>
      </w:pPr>
    </w:p>
    <w:p w:rsidR="00DE4302" w:rsidRPr="00DE4302" w:rsidRDefault="00DE4302" w:rsidP="00DE4302">
      <w:pPr>
        <w:spacing w:after="0" w:line="240" w:lineRule="auto"/>
        <w:rPr>
          <w:rFonts w:ascii="Times New Roman" w:eastAsia="Tunga" w:hAnsi="Times New Roman" w:cs="Tunga"/>
          <w:b/>
          <w:sz w:val="28"/>
          <w:szCs w:val="28"/>
          <w:lang w:eastAsia="ru-RU"/>
        </w:rPr>
      </w:pPr>
    </w:p>
    <w:p w:rsidR="00DE4302" w:rsidRPr="00DE4302" w:rsidRDefault="00DE4302" w:rsidP="00DE4302">
      <w:pPr>
        <w:keepNext/>
        <w:tabs>
          <w:tab w:val="num" w:pos="0"/>
        </w:tabs>
        <w:suppressAutoHyphens/>
        <w:spacing w:after="0" w:line="240" w:lineRule="auto"/>
        <w:ind w:left="284" w:right="-1186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DE4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4302" w:rsidRPr="00DE4302" w:rsidRDefault="00DE4302" w:rsidP="00DE4302">
      <w:pPr>
        <w:spacing w:after="0" w:line="240" w:lineRule="auto"/>
        <w:jc w:val="center"/>
        <w:rPr>
          <w:rFonts w:ascii="Times New Roman" w:eastAsia="Tunga" w:hAnsi="Times New Roman" w:cs="Tunga"/>
          <w:b/>
          <w:sz w:val="28"/>
          <w:szCs w:val="28"/>
          <w:lang w:eastAsia="ru-RU"/>
        </w:rPr>
      </w:pPr>
    </w:p>
    <w:p w:rsidR="00DE4302" w:rsidRPr="00DE4302" w:rsidRDefault="00DE4302" w:rsidP="00DE4302">
      <w:pPr>
        <w:spacing w:after="0" w:line="240" w:lineRule="auto"/>
        <w:jc w:val="center"/>
        <w:rPr>
          <w:rFonts w:ascii="Times New Roman" w:eastAsia="Tunga" w:hAnsi="Times New Roman" w:cs="Tunga"/>
          <w:b/>
          <w:sz w:val="28"/>
          <w:szCs w:val="28"/>
          <w:lang w:eastAsia="ru-RU"/>
        </w:rPr>
      </w:pPr>
      <w:r w:rsidRPr="00DE4302">
        <w:rPr>
          <w:rFonts w:ascii="Times New Roman" w:eastAsia="Tunga" w:hAnsi="Times New Roman" w:cs="Tunga"/>
          <w:b/>
          <w:sz w:val="28"/>
          <w:szCs w:val="28"/>
          <w:lang w:eastAsia="ru-RU"/>
        </w:rPr>
        <w:t>01.07.2016 № 69</w:t>
      </w:r>
    </w:p>
    <w:p w:rsidR="00DE4302" w:rsidRPr="00DE4302" w:rsidRDefault="00DE4302" w:rsidP="00DE4302">
      <w:pPr>
        <w:spacing w:after="0" w:line="240" w:lineRule="auto"/>
        <w:jc w:val="center"/>
        <w:rPr>
          <w:rFonts w:ascii="Times New Roman" w:eastAsia="Tunga" w:hAnsi="Times New Roman" w:cs="Tunga"/>
          <w:sz w:val="28"/>
          <w:szCs w:val="28"/>
          <w:lang w:eastAsia="ru-RU"/>
        </w:rPr>
      </w:pPr>
      <w:r w:rsidRPr="00DE4302">
        <w:rPr>
          <w:rFonts w:ascii="Times New Roman" w:eastAsia="Tunga" w:hAnsi="Times New Roman" w:cs="Tunga"/>
          <w:sz w:val="28"/>
          <w:szCs w:val="28"/>
          <w:lang w:eastAsia="ru-RU"/>
        </w:rPr>
        <w:t>п. Прогресс</w:t>
      </w:r>
    </w:p>
    <w:p w:rsidR="00DE4302" w:rsidRPr="00DE4302" w:rsidRDefault="00DE4302" w:rsidP="00DE4302">
      <w:pPr>
        <w:spacing w:after="0" w:line="240" w:lineRule="auto"/>
        <w:jc w:val="center"/>
        <w:rPr>
          <w:rFonts w:ascii="Times New Roman" w:eastAsia="Tunga" w:hAnsi="Times New Roman" w:cs="Tunga"/>
          <w:sz w:val="28"/>
          <w:szCs w:val="28"/>
          <w:lang w:eastAsia="ru-RU"/>
        </w:rPr>
      </w:pPr>
    </w:p>
    <w:p w:rsidR="00DE4302" w:rsidRPr="00DE4302" w:rsidRDefault="00DE4302" w:rsidP="00DE4302">
      <w:pPr>
        <w:spacing w:after="0" w:line="240" w:lineRule="auto"/>
        <w:jc w:val="center"/>
        <w:rPr>
          <w:rFonts w:ascii="Times New Roman" w:eastAsia="Tunga" w:hAnsi="Times New Roman" w:cs="Tunga"/>
          <w:b/>
          <w:sz w:val="28"/>
          <w:szCs w:val="28"/>
          <w:lang w:eastAsia="ru-RU"/>
        </w:rPr>
      </w:pPr>
      <w:r w:rsidRPr="00DE4302">
        <w:rPr>
          <w:rFonts w:ascii="Times New Roman" w:eastAsia="Tunga" w:hAnsi="Times New Roman" w:cs="Tunga"/>
          <w:b/>
          <w:sz w:val="28"/>
          <w:szCs w:val="28"/>
          <w:lang w:eastAsia="ru-RU"/>
        </w:rPr>
        <w:t xml:space="preserve">Об утверждении Порядка проведения инвестиционных проектов на предмет эффективности использования средств бюджета </w:t>
      </w:r>
      <w:proofErr w:type="spellStart"/>
      <w:r w:rsidRPr="00DE4302">
        <w:rPr>
          <w:rFonts w:ascii="Times New Roman" w:eastAsia="Tunga" w:hAnsi="Times New Roman" w:cs="Tunga"/>
          <w:b/>
          <w:sz w:val="28"/>
          <w:szCs w:val="28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unga"/>
          <w:b/>
          <w:sz w:val="28"/>
          <w:szCs w:val="28"/>
          <w:lang w:eastAsia="ru-RU"/>
        </w:rPr>
        <w:t xml:space="preserve"> сельского поселения, направляемых на капитальные вложения </w:t>
      </w:r>
    </w:p>
    <w:p w:rsidR="00DE4302" w:rsidRPr="00DE4302" w:rsidRDefault="00DE4302" w:rsidP="00DE4302">
      <w:pPr>
        <w:spacing w:after="0" w:line="240" w:lineRule="auto"/>
        <w:jc w:val="center"/>
        <w:rPr>
          <w:rFonts w:ascii="Times New Roman" w:eastAsia="Tunga" w:hAnsi="Times New Roman" w:cs="Tunga"/>
          <w:sz w:val="28"/>
          <w:szCs w:val="28"/>
          <w:lang w:eastAsia="ru-RU"/>
        </w:rPr>
      </w:pPr>
    </w:p>
    <w:p w:rsidR="00DE4302" w:rsidRPr="00DE4302" w:rsidRDefault="00DE4302" w:rsidP="00DE4302">
      <w:pPr>
        <w:spacing w:after="0" w:line="240" w:lineRule="auto"/>
        <w:ind w:right="49"/>
        <w:jc w:val="both"/>
        <w:rPr>
          <w:rFonts w:ascii="Times New Roman" w:eastAsia="Tunga" w:hAnsi="Times New Roman" w:cs="Times New Roman"/>
          <w:color w:val="000000"/>
          <w:sz w:val="28"/>
          <w:szCs w:val="28"/>
          <w:lang w:eastAsia="ru-RU"/>
        </w:rPr>
      </w:pPr>
    </w:p>
    <w:p w:rsidR="00DE4302" w:rsidRPr="00DE4302" w:rsidRDefault="00DE4302" w:rsidP="00DE4302">
      <w:pPr>
        <w:spacing w:after="0" w:line="240" w:lineRule="auto"/>
        <w:ind w:firstLine="709"/>
        <w:jc w:val="both"/>
        <w:rPr>
          <w:rFonts w:ascii="Times New Roman" w:eastAsia="Tunga" w:hAnsi="Times New Roman" w:cs="Times New Roman"/>
          <w:sz w:val="28"/>
          <w:szCs w:val="28"/>
          <w:lang w:eastAsia="ru-RU"/>
        </w:rPr>
      </w:pPr>
      <w:proofErr w:type="gramStart"/>
      <w:r w:rsidRPr="00DE4302">
        <w:rPr>
          <w:rFonts w:ascii="Times New Roman" w:eastAsia="Tunga" w:hAnsi="Times New Roman" w:cs="Times New Roman"/>
          <w:sz w:val="28"/>
          <w:szCs w:val="28"/>
          <w:lang w:eastAsia="ru-RU"/>
        </w:rPr>
        <w:t xml:space="preserve">В соответствии с Федеральном законом от 25 февраля 1999 года N 39-ФЗ «Об инвестиционной деятельности в Российской Федерации, осуществляемой в форме капитальных вложений», постановлением Правительства Российской Федерации от 12 августа 2008 года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 </w:t>
      </w:r>
      <w:proofErr w:type="gramEnd"/>
    </w:p>
    <w:p w:rsidR="00DE4302" w:rsidRPr="00DE4302" w:rsidRDefault="00DE4302" w:rsidP="00DE4302">
      <w:pPr>
        <w:spacing w:after="0" w:line="240" w:lineRule="auto"/>
        <w:ind w:firstLine="709"/>
        <w:jc w:val="both"/>
        <w:rPr>
          <w:rFonts w:ascii="Times New Roman" w:eastAsia="Tunga" w:hAnsi="Times New Roman" w:cs="Times New Roman"/>
          <w:b/>
          <w:sz w:val="28"/>
          <w:szCs w:val="28"/>
          <w:lang w:eastAsia="ru-RU"/>
        </w:rPr>
      </w:pPr>
      <w:r w:rsidRPr="00DE4302">
        <w:rPr>
          <w:rFonts w:ascii="Times New Roman" w:eastAsia="Tunga" w:hAnsi="Times New Roman" w:cs="Times New Roman"/>
          <w:b/>
          <w:sz w:val="28"/>
          <w:szCs w:val="28"/>
          <w:lang w:eastAsia="ru-RU"/>
        </w:rPr>
        <w:t>ПОСТАНОВЛЯЮ:</w:t>
      </w:r>
    </w:p>
    <w:p w:rsidR="00DE4302" w:rsidRPr="00DE4302" w:rsidRDefault="00DE4302" w:rsidP="00DE4302">
      <w:pPr>
        <w:spacing w:after="0" w:line="240" w:lineRule="auto"/>
        <w:ind w:right="49" w:firstLine="709"/>
        <w:jc w:val="both"/>
        <w:rPr>
          <w:rFonts w:ascii="Times New Roman" w:eastAsia="Tunga" w:hAnsi="Times New Roman" w:cs="Times New Roman"/>
          <w:color w:val="000000"/>
          <w:sz w:val="28"/>
          <w:szCs w:val="28"/>
          <w:lang w:eastAsia="ru-RU"/>
        </w:rPr>
      </w:pPr>
      <w:r w:rsidRPr="00DE4302">
        <w:rPr>
          <w:rFonts w:ascii="Times New Roman" w:eastAsia="Tunga" w:hAnsi="Times New Roman" w:cs="Times New Roman"/>
          <w:sz w:val="28"/>
          <w:szCs w:val="28"/>
          <w:lang w:eastAsia="ru-RU"/>
        </w:rPr>
        <w:t xml:space="preserve">1.Утвердить прилагаемый Порядок </w:t>
      </w:r>
      <w:r w:rsidRPr="00DE4302">
        <w:rPr>
          <w:rFonts w:ascii="Times New Roman" w:eastAsia="Tunga" w:hAnsi="Times New Roman" w:cs="Times New Roman"/>
          <w:color w:val="000000"/>
          <w:sz w:val="28"/>
          <w:szCs w:val="28"/>
          <w:lang w:eastAsia="ru-RU"/>
        </w:rPr>
        <w:t xml:space="preserve">проведения проверки инвестиционных проектов на предмет эффективности использования средств  бюджета </w:t>
      </w:r>
      <w:proofErr w:type="spellStart"/>
      <w:r w:rsidRPr="00DE4302">
        <w:rPr>
          <w:rFonts w:ascii="Times New Roman" w:eastAsia="Tunga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направляемых на капитальные вложения.</w:t>
      </w:r>
    </w:p>
    <w:p w:rsidR="00DE4302" w:rsidRPr="00DE4302" w:rsidRDefault="00DE4302" w:rsidP="00DE4302">
      <w:pPr>
        <w:spacing w:after="0" w:line="240" w:lineRule="auto"/>
        <w:ind w:right="49" w:firstLine="709"/>
        <w:jc w:val="both"/>
        <w:rPr>
          <w:rFonts w:ascii="Calibri" w:eastAsia="Tunga" w:hAnsi="Calibri" w:cs="Times New Roman"/>
          <w:sz w:val="28"/>
          <w:szCs w:val="28"/>
          <w:lang w:eastAsia="ru-RU"/>
        </w:rPr>
      </w:pPr>
      <w:r w:rsidRPr="00DE4302">
        <w:rPr>
          <w:rFonts w:ascii="Times New Roman" w:eastAsia="Tunga" w:hAnsi="Times New Roman" w:cs="Times New Roman"/>
          <w:sz w:val="28"/>
          <w:szCs w:val="28"/>
          <w:lang w:eastAsia="ru-RU"/>
        </w:rPr>
        <w:t xml:space="preserve">2.Опубликовать настоящее постановление в бюллетене  «Официальный вестник </w:t>
      </w:r>
      <w:proofErr w:type="spellStart"/>
      <w:r w:rsidRPr="00DE4302">
        <w:rPr>
          <w:rFonts w:ascii="Times New Roman" w:eastAsia="Tunga" w:hAnsi="Times New Roman" w:cs="Times New Roman"/>
          <w:sz w:val="28"/>
          <w:szCs w:val="28"/>
          <w:lang w:eastAsia="ru-RU"/>
        </w:rPr>
        <w:t>Парогресского</w:t>
      </w:r>
      <w:proofErr w:type="spellEnd"/>
      <w:r w:rsidRPr="00DE4302">
        <w:rPr>
          <w:rFonts w:ascii="Times New Roman" w:eastAsia="Tunga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DE4302" w:rsidRPr="00DE4302" w:rsidRDefault="00DE4302" w:rsidP="00DE4302">
      <w:pPr>
        <w:spacing w:after="0" w:line="240" w:lineRule="auto"/>
        <w:ind w:right="49"/>
        <w:jc w:val="both"/>
        <w:rPr>
          <w:rFonts w:ascii="Times New Roman" w:eastAsia="Tunga" w:hAnsi="Times New Roman" w:cs="Times New Roman"/>
          <w:sz w:val="28"/>
          <w:szCs w:val="28"/>
          <w:lang w:eastAsia="ru-RU"/>
        </w:rPr>
      </w:pPr>
    </w:p>
    <w:p w:rsidR="00DE4302" w:rsidRPr="00DE4302" w:rsidRDefault="00DE4302" w:rsidP="00DE4302">
      <w:pPr>
        <w:spacing w:after="0" w:line="240" w:lineRule="auto"/>
        <w:ind w:right="49"/>
        <w:jc w:val="both"/>
        <w:rPr>
          <w:rFonts w:ascii="Times New Roman" w:eastAsia="Tunga" w:hAnsi="Times New Roman" w:cs="Times New Roman"/>
          <w:sz w:val="28"/>
          <w:szCs w:val="28"/>
          <w:lang w:eastAsia="ru-RU"/>
        </w:rPr>
      </w:pPr>
    </w:p>
    <w:p w:rsidR="00DE4302" w:rsidRPr="00DE4302" w:rsidRDefault="00DE4302" w:rsidP="00DE4302">
      <w:pPr>
        <w:spacing w:after="0" w:line="240" w:lineRule="auto"/>
        <w:ind w:right="49"/>
        <w:jc w:val="both"/>
        <w:rPr>
          <w:rFonts w:ascii="Times New Roman" w:eastAsia="Tunga" w:hAnsi="Times New Roman" w:cs="Times New Roman"/>
          <w:b/>
          <w:sz w:val="28"/>
          <w:szCs w:val="28"/>
          <w:lang w:eastAsia="ru-RU"/>
        </w:rPr>
      </w:pPr>
      <w:r w:rsidRPr="00DE4302">
        <w:rPr>
          <w:rFonts w:ascii="Times New Roman" w:eastAsia="Tunga" w:hAnsi="Times New Roman" w:cs="Times New Roman"/>
          <w:b/>
          <w:sz w:val="28"/>
          <w:szCs w:val="28"/>
          <w:lang w:eastAsia="ru-RU"/>
        </w:rPr>
        <w:t>Глава сельского поселения                                              В.В. Кузьмина</w:t>
      </w:r>
    </w:p>
    <w:p w:rsidR="00DE4302" w:rsidRPr="00DE4302" w:rsidRDefault="00DE4302" w:rsidP="00DE4302">
      <w:pPr>
        <w:spacing w:after="0" w:line="240" w:lineRule="auto"/>
        <w:ind w:right="49"/>
        <w:jc w:val="both"/>
        <w:rPr>
          <w:rFonts w:ascii="Times New Roman" w:eastAsia="Tunga" w:hAnsi="Times New Roman" w:cs="Times New Roman"/>
          <w:b/>
          <w:sz w:val="28"/>
          <w:szCs w:val="20"/>
          <w:lang w:eastAsia="ru-RU"/>
        </w:rPr>
      </w:pPr>
    </w:p>
    <w:p w:rsidR="00DE4302" w:rsidRPr="00DE4302" w:rsidRDefault="00DE4302" w:rsidP="00DE4302">
      <w:pPr>
        <w:spacing w:after="0" w:line="240" w:lineRule="auto"/>
        <w:ind w:left="5812" w:right="49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            </w:t>
      </w:r>
    </w:p>
    <w:p w:rsidR="00DE4302" w:rsidRPr="00DE4302" w:rsidRDefault="00DE4302" w:rsidP="00DE4302">
      <w:pPr>
        <w:spacing w:after="0" w:line="240" w:lineRule="auto"/>
        <w:ind w:left="5812" w:right="49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spacing w:after="0" w:line="240" w:lineRule="auto"/>
        <w:ind w:left="5812" w:right="49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spacing w:after="0" w:line="240" w:lineRule="auto"/>
        <w:ind w:left="5812" w:right="49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spacing w:after="0" w:line="240" w:lineRule="auto"/>
        <w:ind w:left="5812" w:right="49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spacing w:after="0" w:line="240" w:lineRule="auto"/>
        <w:ind w:left="5812" w:right="49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spacing w:after="0" w:line="240" w:lineRule="auto"/>
        <w:ind w:left="5812" w:right="49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spacing w:after="0" w:line="240" w:lineRule="auto"/>
        <w:ind w:left="5812" w:right="49"/>
        <w:jc w:val="right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     Утвержден</w:t>
      </w:r>
    </w:p>
    <w:p w:rsidR="00DE4302" w:rsidRPr="00DE4302" w:rsidRDefault="00DE4302" w:rsidP="00DE4302">
      <w:pPr>
        <w:spacing w:after="0" w:line="240" w:lineRule="auto"/>
        <w:ind w:left="5812" w:right="49"/>
        <w:jc w:val="right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E4302" w:rsidRPr="00DE4302" w:rsidRDefault="00DE4302" w:rsidP="00DE4302">
      <w:pPr>
        <w:spacing w:after="0" w:line="240" w:lineRule="auto"/>
        <w:ind w:left="5812" w:right="49"/>
        <w:jc w:val="right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от 01.07.2016 № 69 </w:t>
      </w:r>
    </w:p>
    <w:p w:rsidR="00DE4302" w:rsidRPr="00DE4302" w:rsidRDefault="00DE4302" w:rsidP="00DE4302">
      <w:pPr>
        <w:spacing w:after="0" w:line="240" w:lineRule="auto"/>
        <w:ind w:left="5812" w:right="49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spacing w:after="0" w:line="240" w:lineRule="auto"/>
        <w:ind w:right="49"/>
        <w:jc w:val="both"/>
        <w:rPr>
          <w:rFonts w:ascii="Times New Roman" w:eastAsia="Tunga" w:hAnsi="Times New Roman" w:cs="Times New Roman"/>
          <w:sz w:val="20"/>
          <w:szCs w:val="20"/>
          <w:lang w:eastAsia="ru-RU"/>
        </w:rPr>
      </w:pPr>
    </w:p>
    <w:p w:rsidR="00DE4302" w:rsidRPr="00DE4302" w:rsidRDefault="00DE4302" w:rsidP="00DE4302">
      <w:pPr>
        <w:spacing w:after="0" w:line="240" w:lineRule="auto"/>
        <w:ind w:right="49"/>
        <w:jc w:val="center"/>
        <w:rPr>
          <w:rFonts w:ascii="Times New Roman" w:eastAsia="Tunga" w:hAnsi="Times New Roman" w:cs="Times New Roman"/>
          <w:b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DE4302" w:rsidRPr="00DE4302" w:rsidRDefault="00DE4302" w:rsidP="00DE4302">
      <w:pPr>
        <w:spacing w:after="0" w:line="240" w:lineRule="auto"/>
        <w:ind w:right="49"/>
        <w:jc w:val="center"/>
        <w:rPr>
          <w:rFonts w:ascii="Times New Roman" w:eastAsia="Tunga" w:hAnsi="Times New Roman" w:cs="Times New Roman"/>
          <w:b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 xml:space="preserve">проведения проверки инвестиционных проектов на предмет эффективности использования средств  бюджета </w:t>
      </w:r>
      <w:proofErr w:type="spellStart"/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 xml:space="preserve"> сельского поселения, направляемых на капитальные вложения</w:t>
      </w:r>
    </w:p>
    <w:p w:rsidR="00DE4302" w:rsidRPr="00DE4302" w:rsidRDefault="00DE4302" w:rsidP="00DE4302">
      <w:pPr>
        <w:spacing w:after="0" w:line="240" w:lineRule="auto"/>
        <w:ind w:right="49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unga" w:hAnsi="Times New Roman" w:cs="Times New Roman"/>
          <w:b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 xml:space="preserve">Общие положения 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Настоящий Порядок определяет последовательность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 предмет эффективности использования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направляемых на капитальные вложения (далее - проверка).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направляемых на капитальные вложения (далее - интегральная оценка) в целях реализации указанного проекта.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3. Проверка проводится для принятия в установленном законодательством Российской Федерации порядке решения о предоставлении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по которым: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-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unga" w:hAnsi="Arial" w:cs="Tunga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4. Проверка осуществляется в отношении инвестиционных проектов, указанных в </w:t>
      </w:r>
      <w:hyperlink r:id="rId7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пункте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 1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настоящего Порядка независимо от их сметной стоимости. 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Проверка осуществляется Администрацией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в соответствии с разработанной  </w:t>
      </w:r>
      <w:hyperlink r:id="rId8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методикой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оценки эффективности использования средств </w:t>
      </w: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lastRenderedPageBreak/>
        <w:t>бюджета</w:t>
      </w:r>
      <w:proofErr w:type="gram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направляемых на капитальные вложения (далее - методика).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Проверка осуществляется на основании исходных данных для расчета интегральной оценки и расчета интегральной оценки, проведенной государственным заказчиком - координатором (муниципальным заказчиком)  муниципальных 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в соответствии с методикой.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Интегральная оценка проводится в отношении инвестиционных проектов, указанных в </w:t>
      </w:r>
      <w:hyperlink r:id="rId9" w:anchor="sub_1001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пункте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> 1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настоящего Порядка,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Администрацию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для информации.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bookmarkStart w:id="0" w:name="sub_1005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5. Плата за проведение проверки не взимается.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bookmarkStart w:id="1" w:name="sub_1006"/>
      <w:bookmarkEnd w:id="0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6. Администрация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в установленном ей порядке ведет реестр инвестиционных проектов, получивших положительное заключение об эффективности использования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направляемых на капитальные вложения.</w:t>
      </w:r>
    </w:p>
    <w:bookmarkEnd w:id="1"/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unga" w:hAnsi="Times New Roman" w:cs="Times New Roman"/>
          <w:b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 xml:space="preserve">Критерии </w:t>
      </w:r>
      <w:proofErr w:type="gramStart"/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>оценки эффективности использования средств бюджета</w:t>
      </w:r>
      <w:proofErr w:type="gramEnd"/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 xml:space="preserve"> сельского поселения, направляемых на капитальные вложения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7. Проверка осуществляется на основе следующих качественных </w:t>
      </w: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критериев оценки эффективности использования средств бюджета</w:t>
      </w:r>
      <w:proofErr w:type="gram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направляемых на капитальные вложения (далее - качественные критерии):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б) соответствие цели инвестиционного проекта приоритетам и целям, определенным в прогнозах социально-экономического развития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 программ;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полномочий, отнесенных к предмету их ведения;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е) обоснование необходимости реализации инвестиционного проекта с привлечением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ж) наличие муниципальных программ, реализуемых за счет средств бюджета 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b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</w:t>
      </w: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lastRenderedPageBreak/>
        <w:t xml:space="preserve">которых в установленном </w:t>
      </w:r>
      <w:hyperlink r:id="rId10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законодательством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критериев оценки эффективности использования средств бюджета</w:t>
      </w:r>
      <w:proofErr w:type="gram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направляемых на капитальные вложения (далее - количественные критерии):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а) значения количественных показателей (показателя) результатов реализации инвестиционного проекта;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9. Проверка по качественному критерию, предусмотренному подпунктом «з» пункта 7 настоящего Порядка, осуществляется путем сравнения инвестиционных проектов с проектами-аналогами.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Для проведения указанной проверки главный распорядитель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(далее -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</w:t>
      </w:r>
      <w:proofErr w:type="gram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9.1. Проверка по количественному критерию, предусмотренному подпунктом «б» пункта 8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а в случае ее отсутствия – путем сравнения с аналогичными проектами.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unga" w:hAnsi="Times New Roman" w:cs="Times New Roman"/>
          <w:b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>Порядок проведения проверки инвестиционных проектов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11. Заявители представляют в Администрацию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подписанные руководителем заявителя (уполномоченным им лицом) и заверенные печатью следующие документы: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lastRenderedPageBreak/>
        <w:t>а) заявление на проведение проверки;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б) паспорт инвестиционного проекта, заполненный по </w:t>
      </w:r>
      <w:hyperlink r:id="rId11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форме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, утвержденной Администрацией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r:id="rId12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пунктом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 13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настоящего Порядка, согласованное с главным распорядителем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(дале</w:t>
      </w: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е-</w:t>
      </w:r>
      <w:proofErr w:type="gram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ГРБС);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г) задание на проектирование в соответствии с </w:t>
      </w:r>
      <w:hyperlink r:id="rId13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пунктом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 14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настоящего Порядка, согласованное с ГРБС;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е) копия разрешения на строительство;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14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законодательством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з) копия положительного заключения о достоверности сметной стоимости инвестиционного проекта;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) этого проекта и намечаемом размере финансирования (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);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к) копия положительного заключения об эффективности использования средств бюджета Новгородской области и (или) средств 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направляемых на реализацию инвестиционных проектов в целях создания объектов капитального строительства  муниципальной собственности, выданного в соответствии с законодательством Новгородской области, в случае, если предполагается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создания таких объектов за счет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15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подпунктах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 «</w:t>
        </w:r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д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» 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- </w:t>
      </w:r>
      <w:hyperlink r:id="rId16" w:history="1">
        <w:r w:rsidRPr="00DE4302">
          <w:rPr>
            <w:rFonts w:ascii="Tunga" w:eastAsia="Tunga" w:hAnsi="Tunga" w:cs="Tunga"/>
            <w:color w:val="0000FF"/>
            <w:sz w:val="20"/>
            <w:szCs w:val="24"/>
            <w:u w:val="single"/>
            <w:lang w:eastAsia="ru-RU"/>
          </w:rPr>
          <w:t>«</w:t>
        </w:r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з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>»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 пункта 11 настоящего Порядка, не представляются в отношении инвестиционных проектов, по которым подготавливается решение либо о предоставлении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на условиях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на реализацию инвестиционных проектов, проектная документация по</w:t>
      </w:r>
      <w:proofErr w:type="gram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которым будет разработана без использования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а) наименование и тип (инфраструктурный, инновационный и другие) инвестиционного проекта;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б) цель и задачи инвестиционного проекта;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г) источники и объемы финансирования инвестиционного проекта по годам его реализации;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д) срок подготовки и реализации инвестиционного проекта;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lastRenderedPageBreak/>
        <w:t xml:space="preserve">е) обоснование необходимости привлечения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14. Задание на проектирование объекта капитального строительства включает в себя: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технического перевооружения) объекта капитального строительства;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в) возможность подготовки проектной документации применительно к отдельным этапам строительства;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г) срок и этапы строительства;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д) технические условия для подключения к сетям инженерно- технического обеспечения, а также основные требования технической эксплуатации и технического обслуживания;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з) дополнительные данные (требования к защитным сооружениям, прочие условия).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15. Основаниями для отказа в принятии документов для проведения проверки являются: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а) непредставление полного комплекта документов, предусмотренных настоящим Порядком;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б) несоответствие паспорта инвестиционного проекта требованиям к его содержанию и заполнению;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16. В случае если недостатки в представленных документах можно устранить без отказа в их принятии, Администрация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 устанавливает заявителю срок, не превышающий 30 дней, для устранения таких недостатков.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17. Проведение проверки начинается после представления заявителем документов, предусмотренных </w:t>
      </w:r>
      <w:r w:rsidRPr="00DE4302">
        <w:rPr>
          <w:rFonts w:ascii="Arial" w:eastAsia="Tunga" w:hAnsi="Arial" w:cs="Arial"/>
          <w:sz w:val="20"/>
          <w:szCs w:val="24"/>
          <w:lang w:eastAsia="ru-RU"/>
        </w:rPr>
        <w:t>пунктами 11</w:t>
      </w:r>
      <w:r w:rsidRPr="00DE4302">
        <w:rPr>
          <w:rFonts w:ascii="Gadugi" w:eastAsia="Tunga" w:hAnsi="Gadugi" w:cs="Gadugi"/>
          <w:sz w:val="20"/>
          <w:szCs w:val="24"/>
          <w:lang w:eastAsia="ru-RU"/>
        </w:rPr>
        <w:t xml:space="preserve"> </w:t>
      </w: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и 12 настоящего Порядка, и завершается направлением (вручением) заявителю заключения об эффективности инвестиционного проекта.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lastRenderedPageBreak/>
        <w:t>19. Срок проведения проверки, подготовки и выдачи заключения не должен превышать 3 месяцев.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unga" w:hAnsi="Times New Roman" w:cs="Times New Roman"/>
          <w:b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b/>
          <w:sz w:val="24"/>
          <w:szCs w:val="24"/>
          <w:lang w:eastAsia="ru-RU"/>
        </w:rPr>
        <w:t>Выдача заключения об эффективности инвестиционного проекта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20. Результатом проверки является заключение Администрации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направляемых на капитальные вложения.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Форма</w:t>
        </w:r>
      </w:hyperlink>
      <w:r w:rsidRPr="00DE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утверждается Администрацией </w:t>
      </w:r>
      <w:proofErr w:type="spellStart"/>
      <w:r w:rsidRPr="00DE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21. Положительное заключение является обязательным документом, необходимым для принятия решения о предоставлении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поселения на реализацию этого инвестиционного проекта за счет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осуществляется в соответствии с этим инвестиционным проектом, или изменились показатели, предусмотренные </w:t>
      </w:r>
      <w:hyperlink r:id="rId18" w:anchor="sub_1081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подпунктами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 «</w:t>
        </w:r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а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>» - «</w:t>
        </w:r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в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» </w:t>
        </w:r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пункта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 8</w:t>
        </w:r>
      </w:hyperlink>
      <w:r w:rsidRPr="00DE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то в отношении таких проектов проводится повторная проверка в соответствии с</w:t>
      </w:r>
      <w:proofErr w:type="gramEnd"/>
      <w:r w:rsidRPr="00DE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настоящими Правилами.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22. Отрицательное заключение должно содержать мотивированные выводы о неэффективности использования средств бюджета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proofErr w:type="gram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Отрицательное заключение, полученное в соответствии с </w:t>
      </w:r>
      <w:hyperlink r:id="rId19" w:anchor="sub_10212" w:history="1"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абзацем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 </w:t>
        </w:r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вторым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 </w:t>
        </w:r>
        <w:r w:rsidRPr="00DE4302">
          <w:rPr>
            <w:rFonts w:ascii="Arial" w:eastAsia="Tunga" w:hAnsi="Arial" w:cs="Arial"/>
            <w:color w:val="0000FF"/>
            <w:sz w:val="20"/>
            <w:szCs w:val="24"/>
            <w:u w:val="single"/>
            <w:lang w:eastAsia="ru-RU"/>
          </w:rPr>
          <w:t>пункта</w:t>
        </w:r>
        <w:r w:rsidRPr="00DE4302">
          <w:rPr>
            <w:rFonts w:ascii="Gadugi" w:eastAsia="Tunga" w:hAnsi="Gadugi" w:cs="Gadugi"/>
            <w:color w:val="0000FF"/>
            <w:sz w:val="20"/>
            <w:szCs w:val="24"/>
            <w:u w:val="single"/>
            <w:lang w:eastAsia="ru-RU"/>
          </w:rPr>
          <w:t xml:space="preserve"> 21</w:t>
        </w:r>
      </w:hyperlink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настоящего Порядка,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федерального бюджета на реализацию инвестиционного проекта.</w:t>
      </w:r>
      <w:proofErr w:type="gramEnd"/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24. Заключение подписывается Главой администрации </w:t>
      </w:r>
      <w:proofErr w:type="spellStart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unga" w:hAnsi="Times New Roman" w:cs="Times New Roman"/>
          <w:sz w:val="24"/>
          <w:szCs w:val="24"/>
          <w:lang w:eastAsia="ru-RU"/>
        </w:rPr>
      </w:pPr>
      <w:r w:rsidRPr="00DE4302">
        <w:rPr>
          <w:rFonts w:ascii="Times New Roman" w:eastAsia="Tunga" w:hAnsi="Times New Roman" w:cs="Times New Roman"/>
          <w:sz w:val="24"/>
          <w:szCs w:val="24"/>
          <w:lang w:eastAsia="ru-RU"/>
        </w:rPr>
        <w:t>______________________________</w:t>
      </w:r>
    </w:p>
    <w:p w:rsidR="00DE4302" w:rsidRPr="00DE4302" w:rsidRDefault="00DE4302" w:rsidP="00DE4302">
      <w:pPr>
        <w:spacing w:after="0" w:line="240" w:lineRule="auto"/>
        <w:rPr>
          <w:rFonts w:ascii="Times New Roman" w:eastAsia="Tunga" w:hAnsi="Times New Roman" w:cs="Times New Roman"/>
          <w:sz w:val="24"/>
          <w:szCs w:val="24"/>
          <w:lang w:eastAsia="ru-RU"/>
        </w:rPr>
      </w:pPr>
    </w:p>
    <w:p w:rsidR="00DE4302" w:rsidRPr="00DE4302" w:rsidRDefault="00DE4302" w:rsidP="00DE4302">
      <w:pPr>
        <w:spacing w:after="0" w:line="240" w:lineRule="auto"/>
        <w:rPr>
          <w:rFonts w:ascii="Tunga" w:eastAsia="Tunga" w:hAnsi="Tunga" w:cs="Tunga"/>
          <w:sz w:val="24"/>
          <w:szCs w:val="24"/>
          <w:lang w:eastAsia="ru-RU"/>
        </w:rPr>
      </w:pPr>
    </w:p>
    <w:p w:rsidR="00DE4302" w:rsidRPr="00DE4302" w:rsidRDefault="00DE4302" w:rsidP="00DE4302">
      <w:pPr>
        <w:spacing w:after="0" w:line="240" w:lineRule="auto"/>
        <w:rPr>
          <w:rFonts w:ascii="Tunga" w:eastAsia="Tunga" w:hAnsi="Tunga" w:cs="Tunga"/>
          <w:sz w:val="20"/>
          <w:szCs w:val="20"/>
          <w:lang w:eastAsia="ru-RU"/>
        </w:rPr>
      </w:pPr>
    </w:p>
    <w:p w:rsidR="005D64F9" w:rsidRDefault="005D64F9">
      <w:bookmarkStart w:id="2" w:name="_GoBack"/>
      <w:bookmarkEnd w:id="2"/>
    </w:p>
    <w:sectPr w:rsidR="005D64F9" w:rsidSect="006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5E4C7A"/>
    <w:multiLevelType w:val="hybridMultilevel"/>
    <w:tmpl w:val="53F8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26"/>
    <w:rsid w:val="005D64F9"/>
    <w:rsid w:val="00AF4126"/>
    <w:rsid w:val="00D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87435;fld=134;dst=100009" TargetMode="External"/><Relationship Id="rId13" Type="http://schemas.openxmlformats.org/officeDocument/2006/relationships/hyperlink" Target="consultantplus://offline/main?base=ROS;n=99090;fld=134;dst=100070" TargetMode="External"/><Relationship Id="rId18" Type="http://schemas.openxmlformats.org/officeDocument/2006/relationships/hyperlink" Target="file:///C:\Users\&#1055;&#1086;&#1083;&#1100;&#1079;&#1086;&#1074;&#1072;&#1090;&#1077;&#1083;&#1100;\Downloads\158-poryadok-provedeniya-proverki-invest.proektov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OS;n=99090;fld=134;dst=100015" TargetMode="External"/><Relationship Id="rId12" Type="http://schemas.openxmlformats.org/officeDocument/2006/relationships/hyperlink" Target="consultantplus://offline/main?base=ROS;n=99090;fld=134;dst=100060" TargetMode="External"/><Relationship Id="rId17" Type="http://schemas.openxmlformats.org/officeDocument/2006/relationships/hyperlink" Target="garantf1://12063215.1000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OS;n=99090;fld=134;dst=1000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OS;n=81326;fld=134;dst=10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OS;n=99090;fld=134;dst=100052" TargetMode="External"/><Relationship Id="rId10" Type="http://schemas.openxmlformats.org/officeDocument/2006/relationships/hyperlink" Target="consultantplus://offline/main?base=ROS;n=112001;fld=134;dst=100781" TargetMode="External"/><Relationship Id="rId19" Type="http://schemas.openxmlformats.org/officeDocument/2006/relationships/hyperlink" Target="file:///C:\Users\&#1055;&#1086;&#1083;&#1100;&#1079;&#1086;&#1074;&#1072;&#1090;&#1077;&#1083;&#1100;\Downloads\158-poryadok-provedeniya-proverki-invest.proektov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158-poryadok-provedeniya-proverki-invest.proektov.doc" TargetMode="External"/><Relationship Id="rId14" Type="http://schemas.openxmlformats.org/officeDocument/2006/relationships/hyperlink" Target="consultantplus://offline/main?base=ROS;n=112001;fld=134;dst=101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3100</Words>
  <Characters>17672</Characters>
  <Application>Microsoft Office Word</Application>
  <DocSecurity>0</DocSecurity>
  <Lines>147</Lines>
  <Paragraphs>41</Paragraphs>
  <ScaleCrop>false</ScaleCrop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2023-03-14T10:01:00Z</dcterms:created>
  <dcterms:modified xsi:type="dcterms:W3CDTF">2023-03-14T10:02:00Z</dcterms:modified>
</cp:coreProperties>
</file>