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3" w:rsidRDefault="00355303" w:rsidP="00355303">
      <w:pPr>
        <w:pStyle w:val="ConsPlusNormal"/>
        <w:widowControl/>
        <w:ind w:firstLine="0"/>
      </w:pPr>
    </w:p>
    <w:p w:rsidR="00355303" w:rsidRDefault="00355303" w:rsidP="00355303">
      <w:pPr>
        <w:pStyle w:val="ConsPlusTitle"/>
        <w:widowControl/>
        <w:jc w:val="center"/>
        <w:outlineLvl w:val="0"/>
      </w:pPr>
      <w:r>
        <w:t>ДУМА БОРОВИЧСКОГО МУНИЦИПАЛЬНОГО РАЙОНА</w:t>
      </w:r>
    </w:p>
    <w:p w:rsidR="00355303" w:rsidRDefault="00355303" w:rsidP="00355303">
      <w:pPr>
        <w:pStyle w:val="ConsPlusTitle"/>
        <w:widowControl/>
        <w:jc w:val="center"/>
      </w:pPr>
      <w:r>
        <w:t>НОВГОРОДСКОЙ ОБЛАСТИ</w:t>
      </w:r>
    </w:p>
    <w:p w:rsidR="00355303" w:rsidRDefault="00355303" w:rsidP="00355303">
      <w:pPr>
        <w:pStyle w:val="ConsPlusTitle"/>
        <w:widowControl/>
        <w:jc w:val="center"/>
      </w:pPr>
    </w:p>
    <w:p w:rsidR="00355303" w:rsidRDefault="00355303" w:rsidP="00355303">
      <w:pPr>
        <w:pStyle w:val="ConsPlusTitle"/>
        <w:widowControl/>
        <w:jc w:val="center"/>
      </w:pPr>
      <w:r>
        <w:t>РЕШЕНИЕ</w:t>
      </w:r>
    </w:p>
    <w:p w:rsidR="00355303" w:rsidRDefault="00355303" w:rsidP="00355303">
      <w:pPr>
        <w:pStyle w:val="ConsPlusTitle"/>
        <w:widowControl/>
        <w:jc w:val="center"/>
      </w:pPr>
      <w:r>
        <w:t xml:space="preserve">от 27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7</w:t>
      </w:r>
    </w:p>
    <w:p w:rsidR="00355303" w:rsidRDefault="00355303" w:rsidP="00355303">
      <w:pPr>
        <w:pStyle w:val="ConsPlusTitle"/>
        <w:widowControl/>
        <w:jc w:val="center"/>
      </w:pPr>
    </w:p>
    <w:p w:rsidR="00355303" w:rsidRDefault="00355303" w:rsidP="00355303">
      <w:pPr>
        <w:pStyle w:val="ConsPlusTitle"/>
        <w:widowControl/>
        <w:jc w:val="center"/>
      </w:pPr>
      <w:r>
        <w:t>О СИСТЕМЕ НАЛОГООБЛОЖЕНИЯ В ВИДЕ ЕДИНОГО НАЛОГА</w:t>
      </w:r>
    </w:p>
    <w:p w:rsidR="00355303" w:rsidRDefault="00355303" w:rsidP="00355303">
      <w:pPr>
        <w:pStyle w:val="ConsPlusTitle"/>
        <w:widowControl/>
        <w:jc w:val="center"/>
      </w:pPr>
      <w:r>
        <w:t>НА ВМЕНЕННЫЙ ДОХОД ДЛЯ ОТДЕЛЬНЫХ ВИДОВ ДЕЯТЕЛЬНОСТИ</w:t>
      </w:r>
    </w:p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0"/>
        <w:jc w:val="center"/>
      </w:pPr>
      <w:proofErr w:type="gramStart"/>
      <w:r>
        <w:t xml:space="preserve">(в ред. решений Думы </w:t>
      </w:r>
      <w:proofErr w:type="spellStart"/>
      <w:r>
        <w:t>Боровичского</w:t>
      </w:r>
      <w:proofErr w:type="spellEnd"/>
      <w:r>
        <w:t xml:space="preserve"> муниципального района</w:t>
      </w:r>
      <w:proofErr w:type="gramEnd"/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24.11.2005 N 11, от 25.10.2007 N 176,</w:t>
      </w:r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22.11.2007 N 182, от 27.03.2008 N 245,</w:t>
      </w:r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26.06.2008 N 263)</w:t>
      </w:r>
    </w:p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540"/>
        <w:jc w:val="both"/>
      </w:pPr>
      <w:r>
        <w:t xml:space="preserve">В соответствии с главой 26.3 части второй Налогового кодекса Российской Федерации Дума </w:t>
      </w:r>
      <w:proofErr w:type="spellStart"/>
      <w:r>
        <w:t>Боровичского</w:t>
      </w:r>
      <w:proofErr w:type="spellEnd"/>
      <w:r>
        <w:t xml:space="preserve"> муниципального района решила:</w:t>
      </w: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  <w:r>
        <w:t xml:space="preserve">1. Ввести с 1 января 2006 года на территории </w:t>
      </w:r>
      <w:proofErr w:type="spellStart"/>
      <w:r>
        <w:t>Боровичского</w:t>
      </w:r>
      <w:proofErr w:type="spellEnd"/>
      <w:r>
        <w:t xml:space="preserve"> муниципального района систему налогообложения в виде единого налога на вмененный доход для отдельных видов деятельности, которая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  <w:r>
        <w:t>2. Утвердить прилагаемые перечень видов предпринимательской деятельности, в отношении которых вводится единый налог, значение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  <w:r>
        <w:t>3. Опубликовать решение в газете "Красная искра".</w:t>
      </w:r>
    </w:p>
    <w:p w:rsidR="00355303" w:rsidRDefault="00355303" w:rsidP="00355303">
      <w:pPr>
        <w:pStyle w:val="ConsPlusNormal"/>
        <w:widowControl/>
        <w:ind w:firstLine="0"/>
      </w:pPr>
    </w:p>
    <w:p w:rsidR="00355303" w:rsidRDefault="00355303" w:rsidP="00355303">
      <w:pPr>
        <w:pStyle w:val="ConsPlusNormal"/>
        <w:widowControl/>
        <w:ind w:firstLine="0"/>
        <w:jc w:val="right"/>
      </w:pPr>
      <w:r>
        <w:t xml:space="preserve">Глава </w:t>
      </w:r>
      <w:proofErr w:type="spellStart"/>
      <w:r>
        <w:t>Боровичского</w:t>
      </w:r>
      <w:proofErr w:type="spellEnd"/>
    </w:p>
    <w:p w:rsidR="00355303" w:rsidRDefault="00355303" w:rsidP="00355303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355303" w:rsidRDefault="00355303" w:rsidP="00355303">
      <w:pPr>
        <w:pStyle w:val="ConsPlusNormal"/>
        <w:widowControl/>
        <w:ind w:firstLine="0"/>
        <w:jc w:val="right"/>
      </w:pPr>
      <w:r>
        <w:t>А.В.КРУПКИН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355303" w:rsidRDefault="00355303" w:rsidP="00355303">
      <w:pPr>
        <w:pStyle w:val="ConsPlusNormal"/>
        <w:widowControl/>
        <w:ind w:firstLine="0"/>
        <w:jc w:val="right"/>
      </w:pPr>
      <w:r>
        <w:t>решением</w:t>
      </w:r>
    </w:p>
    <w:p w:rsidR="00355303" w:rsidRDefault="00355303" w:rsidP="00355303">
      <w:pPr>
        <w:pStyle w:val="ConsPlusNormal"/>
        <w:widowControl/>
        <w:ind w:firstLine="0"/>
        <w:jc w:val="right"/>
      </w:pPr>
      <w:r>
        <w:t>Думы муниципального района</w:t>
      </w:r>
    </w:p>
    <w:p w:rsidR="00355303" w:rsidRDefault="00355303" w:rsidP="00355303">
      <w:pPr>
        <w:pStyle w:val="ConsPlusNormal"/>
        <w:widowControl/>
        <w:ind w:firstLine="0"/>
        <w:jc w:val="right"/>
      </w:pPr>
      <w:r>
        <w:t>от 27.10.2005 N 7</w:t>
      </w:r>
    </w:p>
    <w:p w:rsidR="00355303" w:rsidRDefault="00355303" w:rsidP="00355303">
      <w:pPr>
        <w:pStyle w:val="ConsPlusNormal"/>
        <w:widowControl/>
        <w:ind w:firstLine="0"/>
      </w:pPr>
    </w:p>
    <w:p w:rsidR="00355303" w:rsidRDefault="00355303" w:rsidP="00355303">
      <w:pPr>
        <w:pStyle w:val="ConsPlusTitle"/>
        <w:widowControl/>
        <w:jc w:val="center"/>
      </w:pPr>
      <w:r>
        <w:t>ПЕРЕЧЕНЬ</w:t>
      </w:r>
    </w:p>
    <w:p w:rsidR="00355303" w:rsidRDefault="00355303" w:rsidP="00355303">
      <w:pPr>
        <w:pStyle w:val="ConsPlusTitle"/>
        <w:widowControl/>
        <w:jc w:val="center"/>
      </w:pPr>
      <w:r>
        <w:t>ВИДОВ ДЕЯТЕЛЬНОСТИ, ДЛЯ КОТОРЫХ ВВОДИТСЯ СИСТЕМА</w:t>
      </w:r>
    </w:p>
    <w:p w:rsidR="00355303" w:rsidRDefault="00355303" w:rsidP="00355303">
      <w:pPr>
        <w:pStyle w:val="ConsPlusTitle"/>
        <w:widowControl/>
        <w:jc w:val="center"/>
      </w:pPr>
      <w:r>
        <w:t>НАЛОГООБЛОЖЕНИЯ В ВИДЕ ЕДИНОГО НАЛОГА НА ВМЕНЕННЫЙ ДОХОД</w:t>
      </w:r>
    </w:p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0"/>
        <w:jc w:val="center"/>
      </w:pPr>
      <w:proofErr w:type="gramStart"/>
      <w:r>
        <w:t xml:space="preserve">(в ред. Решения Думы </w:t>
      </w:r>
      <w:proofErr w:type="spellStart"/>
      <w:r>
        <w:t>Боровичского</w:t>
      </w:r>
      <w:proofErr w:type="spellEnd"/>
      <w:r>
        <w:t xml:space="preserve"> муниципального района</w:t>
      </w:r>
      <w:proofErr w:type="gramEnd"/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25.10.2007 N 176)</w:t>
      </w:r>
    </w:p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540"/>
        <w:jc w:val="both"/>
      </w:pPr>
      <w:r>
        <w:t>Налогоплательщиками единого налога являются организации и индивидуальные предприниматели, осуществляющие следующие виды деятельности: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1) оказание бытовых услуг в соответствии с Общероссийским классификатором услуг населению;</w:t>
      </w:r>
    </w:p>
    <w:p w:rsidR="00355303" w:rsidRDefault="00355303" w:rsidP="00355303">
      <w:pPr>
        <w:pStyle w:val="ConsPlusNormal"/>
        <w:widowControl/>
        <w:ind w:firstLine="0"/>
        <w:jc w:val="both"/>
      </w:pPr>
      <w:r>
        <w:t xml:space="preserve">(п. 1 в ред. Решения Думы </w:t>
      </w:r>
      <w:proofErr w:type="spellStart"/>
      <w:r>
        <w:t>Боровичского</w:t>
      </w:r>
      <w:proofErr w:type="spellEnd"/>
      <w:r>
        <w:t xml:space="preserve"> муниципального района от 25.10.2007 N 176)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2) оказание ветеринарных услуг;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4) оказание услуг по хранению автотранспортных средств на платных стоянках;</w:t>
      </w:r>
    </w:p>
    <w:p w:rsidR="00355303" w:rsidRPr="00CA2B24" w:rsidRDefault="00355303" w:rsidP="00355303">
      <w:pPr>
        <w:pStyle w:val="ConsPlusNormal"/>
        <w:widowControl/>
        <w:ind w:firstLine="540"/>
        <w:jc w:val="both"/>
        <w:rPr>
          <w:b/>
        </w:rPr>
      </w:pPr>
      <w:r w:rsidRPr="00CA2B24">
        <w:rPr>
          <w:b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ведения и (или) распоряжения) не более 20 транспортных средств, предназначенных для оказания таких услуг;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 xml:space="preserve">6) розничная торговля, осуществляемая через магазины и павильоны с площадью торгового зала не более </w:t>
      </w:r>
      <w:smartTag w:uri="urn:schemas-microsoft-com:office:smarttags" w:element="metricconverter">
        <w:smartTagPr>
          <w:attr w:name="ProductID" w:val="150 кв. метров"/>
        </w:smartTagPr>
        <w:r>
          <w:t>150 кв. метров</w:t>
        </w:r>
      </w:smartTag>
      <w:r>
        <w:t xml:space="preserve"> по каждому объекту организации торговли. </w:t>
      </w:r>
      <w:proofErr w:type="gramStart"/>
      <w:r>
        <w:t xml:space="preserve">Розничная торговля, </w:t>
      </w:r>
      <w:r>
        <w:lastRenderedPageBreak/>
        <w:t xml:space="preserve">осуществляемая через магазины и павильоны с площадью торгового зала более </w:t>
      </w:r>
      <w:smartTag w:uri="urn:schemas-microsoft-com:office:smarttags" w:element="metricconverter">
        <w:smartTagPr>
          <w:attr w:name="ProductID" w:val="150 кв. метров"/>
        </w:smartTagPr>
        <w:r>
          <w:t>150 кв. метров</w:t>
        </w:r>
      </w:smartTag>
      <w:r>
        <w:t xml:space="preserve">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355303" w:rsidRDefault="00355303" w:rsidP="00355303">
      <w:pPr>
        <w:pStyle w:val="ConsPlusNormal"/>
        <w:widowControl/>
        <w:ind w:firstLine="540"/>
        <w:jc w:val="both"/>
      </w:pPr>
      <w:r>
        <w:t>7) розничная торговля, осуществляемая через киоски, палатки, лотки и др. объекты стационарной торговой сети, не имеющие торговых залов, а также объекты нестационарной торговой сети;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 xml:space="preserve">8)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</w:t>
      </w:r>
      <w:smartTag w:uri="urn:schemas-microsoft-com:office:smarttags" w:element="metricconverter">
        <w:smartTagPr>
          <w:attr w:name="ProductID" w:val="150 кв. метров"/>
        </w:smartTagPr>
        <w:r>
          <w:t>150 кв. метров</w:t>
        </w:r>
      </w:smartTag>
      <w:r>
        <w:t xml:space="preserve">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</w:t>
      </w:r>
      <w:smartTag w:uri="urn:schemas-microsoft-com:office:smarttags" w:element="metricconverter">
        <w:smartTagPr>
          <w:attr w:name="ProductID" w:val="150 кв. метров"/>
        </w:smartTagPr>
        <w:r>
          <w:t>150 кв. метров</w:t>
        </w:r>
      </w:smartTag>
      <w:r>
        <w:t xml:space="preserve">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55303" w:rsidRDefault="00355303" w:rsidP="00355303">
      <w:pPr>
        <w:pStyle w:val="ConsPlusNormal"/>
        <w:widowControl/>
        <w:ind w:firstLine="0"/>
        <w:jc w:val="both"/>
      </w:pPr>
      <w:r>
        <w:t xml:space="preserve">(в ред. Решения Думы </w:t>
      </w:r>
      <w:proofErr w:type="spellStart"/>
      <w:r>
        <w:t>Боровичского</w:t>
      </w:r>
      <w:proofErr w:type="spellEnd"/>
      <w:r>
        <w:t xml:space="preserve"> муниципального района от 25.10.2007 N 176)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10) распространение и (или) размещение наружной рекламы;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11) распространение и (или) размещение рекламы на автобусах любых типов, легковых и грузовых автомобилях, прицепах, полуприцепах и прицепах-роспусках;</w:t>
      </w:r>
    </w:p>
    <w:p w:rsidR="00355303" w:rsidRDefault="00355303" w:rsidP="00355303">
      <w:pPr>
        <w:pStyle w:val="ConsPlusNormal"/>
        <w:widowControl/>
        <w:ind w:firstLine="540"/>
        <w:jc w:val="both"/>
      </w:pPr>
      <w:proofErr w:type="gramStart"/>
      <w:r>
        <w:t xml:space="preserve">12) </w:t>
      </w:r>
      <w:r w:rsidRPr="00A7648A">
        <w:rPr>
          <w:b/>
        </w:rPr>
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</w:t>
      </w:r>
      <w:r>
        <w:rPr>
          <w:b/>
        </w:rPr>
        <w:t xml:space="preserve"> </w:t>
      </w:r>
      <w:r w:rsidRPr="00A7648A">
        <w:rPr>
          <w:i/>
        </w:rPr>
        <w:t>(Рынки согласно статье 346.27 НК РФ относятся к объектам стационарной торговой сети, не имеющим торговых залов</w:t>
      </w:r>
      <w:r>
        <w:rPr>
          <w:b/>
        </w:rPr>
        <w:t>)</w:t>
      </w:r>
      <w:r>
        <w:t>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</w:t>
      </w:r>
      <w:proofErr w:type="gramEnd"/>
      <w:r>
        <w:t xml:space="preserve"> зала обслуживания посетителей;</w:t>
      </w:r>
    </w:p>
    <w:p w:rsidR="00355303" w:rsidRDefault="00355303" w:rsidP="00355303">
      <w:pPr>
        <w:pStyle w:val="ConsPlusNormal"/>
        <w:widowControl/>
        <w:ind w:firstLine="0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Решением Думы </w:t>
      </w:r>
      <w:proofErr w:type="spellStart"/>
      <w:r>
        <w:t>Боровичского</w:t>
      </w:r>
      <w:proofErr w:type="spellEnd"/>
      <w:r>
        <w:t xml:space="preserve"> муниципального района от 25.10.2007 N 176)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13)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>
        <w:t>ст в ст</w:t>
      </w:r>
      <w:proofErr w:type="gramEnd"/>
      <w: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355303" w:rsidRDefault="00355303" w:rsidP="00355303">
      <w:pPr>
        <w:pStyle w:val="ConsPlusNormal"/>
        <w:widowControl/>
        <w:ind w:firstLine="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Решением Думы </w:t>
      </w:r>
      <w:proofErr w:type="spellStart"/>
      <w:r>
        <w:t>Боровичского</w:t>
      </w:r>
      <w:proofErr w:type="spellEnd"/>
      <w:r>
        <w:t xml:space="preserve"> муниципального района от 25.10.2007 N 176)</w:t>
      </w: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355303" w:rsidRDefault="00355303" w:rsidP="00355303">
      <w:pPr>
        <w:pStyle w:val="ConsPlusNormal"/>
        <w:widowControl/>
        <w:ind w:firstLine="0"/>
        <w:jc w:val="right"/>
      </w:pPr>
      <w:r>
        <w:t>решением</w:t>
      </w:r>
    </w:p>
    <w:p w:rsidR="00355303" w:rsidRDefault="00355303" w:rsidP="00355303">
      <w:pPr>
        <w:pStyle w:val="ConsPlusNormal"/>
        <w:widowControl/>
        <w:ind w:firstLine="0"/>
        <w:jc w:val="right"/>
      </w:pPr>
      <w:r>
        <w:t>Думы муниципального района</w:t>
      </w:r>
    </w:p>
    <w:p w:rsidR="00355303" w:rsidRDefault="00355303" w:rsidP="00355303">
      <w:pPr>
        <w:pStyle w:val="ConsPlusNormal"/>
        <w:widowControl/>
        <w:ind w:firstLine="0"/>
        <w:jc w:val="right"/>
      </w:pPr>
      <w:r>
        <w:t>от 27.10.2005 N 7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Title"/>
        <w:widowControl/>
        <w:jc w:val="center"/>
      </w:pPr>
      <w:r>
        <w:t>ЗНАЧЕНИЕ КОРРЕКТИРУЮЩЕГО КОЭФФИЦИЕНТА К</w:t>
      </w:r>
      <w:proofErr w:type="gramStart"/>
      <w:r>
        <w:t>2</w:t>
      </w:r>
      <w:proofErr w:type="gramEnd"/>
    </w:p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0"/>
        <w:jc w:val="center"/>
      </w:pPr>
      <w:proofErr w:type="gramStart"/>
      <w:r>
        <w:t xml:space="preserve">(в ред. решений Думы </w:t>
      </w:r>
      <w:proofErr w:type="spellStart"/>
      <w:r>
        <w:t>Боровичского</w:t>
      </w:r>
      <w:proofErr w:type="spellEnd"/>
      <w:r>
        <w:t xml:space="preserve"> муниципального района</w:t>
      </w:r>
      <w:proofErr w:type="gramEnd"/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24.11.2005 N 11, от 25.10.2007 N 176,</w:t>
      </w:r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22.11.2007 N 182, от 27.03.2008 N 245,</w:t>
      </w:r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26.06.2008 N 263)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  <w:r>
        <w:t>Корректирующий коэффициент К</w:t>
      </w:r>
      <w:proofErr w:type="gramStart"/>
      <w:r>
        <w:t>2</w:t>
      </w:r>
      <w:proofErr w:type="gramEnd"/>
      <w:r>
        <w:t>, учитывающий особенности ведения предпринимательской деятельности, определяется по формуле: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К2д x К2а x К2р x К2м, где: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540"/>
        <w:jc w:val="both"/>
      </w:pPr>
      <w:r>
        <w:t>К2д - корректирующий коэффициент базовой доходности, учитывающий величину доходов определенного вида деятельности;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К2а - корректирующий коэффициент базовой доходности, учитывающий ассортимент товаров;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К2р - коэффициент базовой доходности, учитывающий время работы налогоплательщика;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>К2м - коэффициент базовой доходности, учитывающий особенности места ведения предпринимательской деятельности.</w:t>
      </w:r>
    </w:p>
    <w:p w:rsidR="00355303" w:rsidRDefault="00355303" w:rsidP="00355303">
      <w:pPr>
        <w:pStyle w:val="ConsPlusNormal"/>
        <w:widowControl/>
        <w:ind w:firstLine="540"/>
        <w:jc w:val="both"/>
      </w:pPr>
      <w:r>
        <w:t xml:space="preserve">В случае отсутствия корректирующих коэффициентов для каких-либо видов предпринимательской деятельности значения этих коэффициентов принимаются </w:t>
      </w:r>
      <w:proofErr w:type="gramStart"/>
      <w:r>
        <w:t>равными</w:t>
      </w:r>
      <w:proofErr w:type="gramEnd"/>
      <w:r>
        <w:t xml:space="preserve"> 1.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center"/>
        <w:outlineLvl w:val="1"/>
      </w:pPr>
      <w:r>
        <w:lastRenderedPageBreak/>
        <w:t>Корректирующие коэффициенты базовой доходности, учитывающие</w:t>
      </w:r>
    </w:p>
    <w:p w:rsidR="00355303" w:rsidRDefault="00355303" w:rsidP="00355303">
      <w:pPr>
        <w:pStyle w:val="ConsPlusNormal"/>
        <w:widowControl/>
        <w:ind w:firstLine="0"/>
        <w:jc w:val="center"/>
      </w:pPr>
      <w:r>
        <w:t>величину доходов отдельных видов деятельности (К2д)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center"/>
      </w:pPr>
      <w:proofErr w:type="gramStart"/>
      <w:r>
        <w:t xml:space="preserve">(в ред. Решения Думы </w:t>
      </w:r>
      <w:proofErr w:type="spellStart"/>
      <w:r>
        <w:t>Боровичского</w:t>
      </w:r>
      <w:proofErr w:type="spellEnd"/>
      <w:r>
        <w:t xml:space="preserve"> муниципального района</w:t>
      </w:r>
      <w:proofErr w:type="gramEnd"/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27.03.2008 N 245)</w:t>
      </w:r>
    </w:p>
    <w:p w:rsidR="00355303" w:rsidRDefault="00355303" w:rsidP="00355303">
      <w:pPr>
        <w:pStyle w:val="ConsPlusNormal"/>
        <w:widowControl/>
        <w:ind w:firstLine="540"/>
        <w:jc w:val="both"/>
      </w:pPr>
    </w:p>
    <w:p w:rsidR="00355303" w:rsidRDefault="00355303" w:rsidP="00355303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         Виды предпринимательской деятельности          │ </w:t>
      </w:r>
      <w:proofErr w:type="gramStart"/>
      <w:r>
        <w:t>Корректирующий</w:t>
      </w:r>
      <w:proofErr w:type="gramEnd"/>
      <w:r>
        <w:t xml:space="preserve"> │</w:t>
      </w:r>
    </w:p>
    <w:p w:rsidR="00355303" w:rsidRDefault="00355303" w:rsidP="00355303">
      <w:pPr>
        <w:pStyle w:val="ConsPlusNonformat"/>
        <w:widowControl/>
        <w:jc w:val="both"/>
      </w:pPr>
      <w:r>
        <w:t>│                                                        │  коэффициент   │</w:t>
      </w:r>
    </w:p>
    <w:p w:rsidR="00355303" w:rsidRDefault="00355303" w:rsidP="00355303">
      <w:pPr>
        <w:pStyle w:val="ConsPlusNonformat"/>
        <w:widowControl/>
        <w:jc w:val="both"/>
      </w:pPr>
      <w:r>
        <w:t>│                                                        │    базовой     │</w:t>
      </w:r>
    </w:p>
    <w:p w:rsidR="00355303" w:rsidRDefault="00355303" w:rsidP="00355303">
      <w:pPr>
        <w:pStyle w:val="ConsPlusNonformat"/>
        <w:widowControl/>
        <w:jc w:val="both"/>
      </w:pPr>
      <w:r>
        <w:t>│                                                        │  доходности,   │</w:t>
      </w:r>
    </w:p>
    <w:p w:rsidR="00355303" w:rsidRDefault="00355303" w:rsidP="00355303">
      <w:pPr>
        <w:pStyle w:val="ConsPlusNonformat"/>
        <w:widowControl/>
        <w:jc w:val="both"/>
      </w:pPr>
      <w:r>
        <w:t>│                                                        │  учитывающий   │</w:t>
      </w:r>
    </w:p>
    <w:p w:rsidR="00355303" w:rsidRDefault="00355303" w:rsidP="00355303">
      <w:pPr>
        <w:pStyle w:val="ConsPlusNonformat"/>
        <w:widowControl/>
        <w:jc w:val="both"/>
      </w:pPr>
      <w:r>
        <w:t>│                                                        │величину доходов│</w:t>
      </w:r>
    </w:p>
    <w:p w:rsidR="00355303" w:rsidRDefault="00355303" w:rsidP="00355303">
      <w:pPr>
        <w:pStyle w:val="ConsPlusNonformat"/>
        <w:widowControl/>
        <w:jc w:val="both"/>
      </w:pPr>
      <w:r>
        <w:t>│                                                        │     (К2д)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                           1                            │       2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 Оказание бытовых услуг физическим лицам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│в соответствии с Общероссийским классификатором услуг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│населению </w:t>
      </w:r>
      <w:proofErr w:type="gramStart"/>
      <w:r>
        <w:t>ОК</w:t>
      </w:r>
      <w:proofErr w:type="gramEnd"/>
      <w:r>
        <w:t xml:space="preserve"> 002-93, утвержденным Постановлением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│Госстандарта России от 28.06.93 N 163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│1.1. Ремонт, окраска и пошив обуви                      │      0,56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│1.2. Ремонт и пошив швейных, меховых и кожаных изделий, │      0,56      │</w:t>
      </w:r>
    </w:p>
    <w:p w:rsidR="00355303" w:rsidRDefault="00355303" w:rsidP="00355303">
      <w:pPr>
        <w:pStyle w:val="ConsPlusNonformat"/>
        <w:widowControl/>
        <w:jc w:val="both"/>
      </w:pPr>
      <w:r>
        <w:t>│головных уборов и изделий текстильной галантереи,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│ремонт, пошив и вязание трикотажных изделий,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│за исключением изделий для детей и подростков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│1.3. Ремонт и пошив швейных, меховых и кожаных изделий, │      0,56      │</w:t>
      </w:r>
    </w:p>
    <w:p w:rsidR="00355303" w:rsidRDefault="00355303" w:rsidP="00355303">
      <w:pPr>
        <w:pStyle w:val="ConsPlusNonformat"/>
        <w:widowControl/>
        <w:jc w:val="both"/>
      </w:pPr>
      <w:r>
        <w:t>│головных уборов и изделий текстильной галантереи,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│ремонт, пошив и вязание трикотажных изделий для детей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│и подростков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│1.4. Ремонт и техническое обслуживание бытовой          │      0,75      │</w:t>
      </w:r>
    </w:p>
    <w:p w:rsidR="00355303" w:rsidRDefault="00355303" w:rsidP="00355303">
      <w:pPr>
        <w:pStyle w:val="ConsPlusNonformat"/>
        <w:widowControl/>
        <w:jc w:val="both"/>
      </w:pPr>
      <w:r>
        <w:t>│радиоэлектронной аппаратуры, бытовых машин и средств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│малой механизации </w:t>
      </w:r>
      <w:proofErr w:type="spellStart"/>
      <w:r>
        <w:t>сельхозработ</w:t>
      </w:r>
      <w:proofErr w:type="spellEnd"/>
      <w:r>
        <w:t xml:space="preserve">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│1.5. Ремонт часов и других бытовых приборов             │      0,56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│1.6. Ремонт и сервисное обслуживание </w:t>
      </w:r>
      <w:proofErr w:type="gramStart"/>
      <w:r>
        <w:t>компьютерной</w:t>
      </w:r>
      <w:proofErr w:type="gramEnd"/>
      <w:r>
        <w:t xml:space="preserve">  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│и оргтехники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│1.7. </w:t>
      </w:r>
      <w:proofErr w:type="gramStart"/>
      <w:r>
        <w:t>Ремонт и изготовление ювелирных изделий (коды      │      1,0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│013439, 013442 - 444, 013446 - 448)                   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│1.8. </w:t>
      </w:r>
      <w:proofErr w:type="gramStart"/>
      <w:r>
        <w:t>Ремонт и изготовление металлоизделий (коды 013411 -│      1,0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│412, 013417, 013420 - 013424, 013427 - 013431)        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│1.9. </w:t>
      </w:r>
      <w:proofErr w:type="gramStart"/>
      <w:r>
        <w:t>Ремонт и изготовление прочих металлоизделий (коды  │      0,56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│013400, за исключением кодов, указанных в пунктах 1.7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│и 1.8)      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│1.10. Изготовление и ремонт мебели                 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│1.11. Химическая чистка и крашение, услуги прачечных    │      0,56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│1.12. Услуги фотоателье и </w:t>
      </w:r>
      <w:proofErr w:type="spellStart"/>
      <w:r>
        <w:t>фотокинолабораторий</w:t>
      </w:r>
      <w:proofErr w:type="spellEnd"/>
      <w:r>
        <w:t xml:space="preserve">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│а) с использованием автоматических линий проявки   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│и фотопечати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│б) без использования автоматических линий проявки       │      0,75      │</w:t>
      </w:r>
    </w:p>
    <w:p w:rsidR="00355303" w:rsidRDefault="00355303" w:rsidP="00355303">
      <w:pPr>
        <w:pStyle w:val="ConsPlusNonformat"/>
        <w:widowControl/>
        <w:jc w:val="both"/>
      </w:pPr>
      <w:r>
        <w:t>│и фотопечати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│1.13. Услуги бань и душевых                             │      0,45      │</w:t>
      </w:r>
    </w:p>
    <w:p w:rsidR="00355303" w:rsidRDefault="00355303" w:rsidP="00355303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│1.14. Услуги парикмахерских                             │      0,87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│1.14.1. Услуги парикмахерских, оказываемые              │      0,13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│учебно-производственными мастерскими </w:t>
      </w:r>
      <w:proofErr w:type="gramStart"/>
      <w:r>
        <w:t>образовательных</w:t>
      </w:r>
      <w:proofErr w:type="gramEnd"/>
      <w:r>
        <w:t xml:space="preserve">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│учреждений, имеющих лицензию на </w:t>
      </w:r>
      <w:proofErr w:type="gramStart"/>
      <w:r>
        <w:t>право ведения</w:t>
      </w:r>
      <w:proofErr w:type="gramEnd"/>
      <w:r>
        <w:t xml:space="preserve">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│образовательной деятельности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│1.15. Прокат свадебной и вечерней одежды, обуви    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│и предметов свадебной атрибутики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│1.16. Почасовой прокат предметов </w:t>
      </w:r>
      <w:proofErr w:type="gramStart"/>
      <w:r>
        <w:t>в</w:t>
      </w:r>
      <w:proofErr w:type="gramEnd"/>
      <w:r>
        <w:t xml:space="preserve"> специальных     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│</w:t>
      </w:r>
      <w:proofErr w:type="gramStart"/>
      <w:r>
        <w:t>помещениях</w:t>
      </w:r>
      <w:proofErr w:type="gramEnd"/>
      <w:r>
        <w:t>, прокат игровых автоматов, компьютеров,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│игровых программ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│1.17. Прочие услуги по прокату                          │      0,56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│1.18. Ритуальные и обрядовые услуги: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├────────────────────────────────────────────────────────┼────────────────┤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│изготовление гробов, памятников, надгробий (коды 019510,│      1,0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│019512 - 516)                                         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│изготовление траурных венков, искусственных цветов,     │      0,75      │</w:t>
      </w:r>
    </w:p>
    <w:p w:rsidR="00355303" w:rsidRDefault="00355303" w:rsidP="00355303">
      <w:pPr>
        <w:pStyle w:val="ConsPlusNonformat"/>
        <w:widowControl/>
        <w:jc w:val="both"/>
      </w:pPr>
      <w:r>
        <w:t>│гирлянд     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│прочие ритуальные и обрядовые услуги                    │      0,87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│1.19. Нарезка стекла и зеркал, художественная обработка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│стекла      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│1.20. Ремонт и строительство жилья и других построек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│1.21. Прочие виды бытовых услуг                         │      0,56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│2. Оказание ветеринарных услуг                          │      0,75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│3. Оказание услуг по ремонту, техническому обслуживанию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│и мойке автотранспортных средств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│4. Оказание услуг по хранению автотранспортных средств  │      0,62      │</w:t>
      </w:r>
    </w:p>
    <w:p w:rsidR="00355303" w:rsidRDefault="00355303" w:rsidP="00355303">
      <w:pPr>
        <w:pStyle w:val="ConsPlusNonformat"/>
        <w:widowControl/>
        <w:jc w:val="both"/>
      </w:pPr>
      <w:r>
        <w:t>│на платных стоянках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│5. Оказание автотранспортных услуг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│5.1. Грузовые перевозки: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│а) грузоподъемность до 1 тонны                          │      0,9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│б) грузоподъемность более 1 тонны                  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│5.2. Услуги по перевозке пассажиров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│а) с количеством посадочных мест до 15 включительно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│б) с количеством посадочных мест от 16 до 30            │      0,5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│в) с количеством посадочных мест более 30               │      0,3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│6. Розничная торговля, осуществляемая через объекты     │      1,0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│стационарной торговой сети, имеющей торговые залы (за 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│исключением объектов, на площадях которых наряду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│с покупной продукцией реализуется продукция </w:t>
      </w:r>
      <w:proofErr w:type="gramStart"/>
      <w:r>
        <w:t>собственного</w:t>
      </w:r>
      <w:proofErr w:type="gramEnd"/>
      <w:r>
        <w:t>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│производства, доходы от </w:t>
      </w:r>
      <w:proofErr w:type="gramStart"/>
      <w:r>
        <w:t>которой</w:t>
      </w:r>
      <w:proofErr w:type="gramEnd"/>
      <w:r>
        <w:t xml:space="preserve"> подлежат налогообложению│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│в установленном порядке)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│7. Розничная торговля, осуществляемая через объекты     │      0,6       │</w:t>
      </w:r>
    </w:p>
    <w:p w:rsidR="00355303" w:rsidRDefault="00355303" w:rsidP="00355303">
      <w:pPr>
        <w:pStyle w:val="ConsPlusNonformat"/>
        <w:widowControl/>
        <w:jc w:val="both"/>
      </w:pPr>
      <w:r>
        <w:lastRenderedPageBreak/>
        <w:t>│стационарной сети, имеющей торговые залы, на площадях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</w:t>
      </w:r>
      <w:proofErr w:type="gramStart"/>
      <w:r>
        <w:t>которых</w:t>
      </w:r>
      <w:proofErr w:type="gramEnd"/>
      <w:r>
        <w:t xml:space="preserve"> наряду с покупной реализуется продукция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│собственного производства (за исключением </w:t>
      </w:r>
      <w:proofErr w:type="gramStart"/>
      <w:r>
        <w:t>алкогольной</w:t>
      </w:r>
      <w:proofErr w:type="gramEnd"/>
      <w:r>
        <w:t>)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│8. Розничная торговля, осуществляемая через объекты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│стационарной торговой сети, а также в объектах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│нестационарной торговой сети, площадь торгового места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│в которых не превышает </w:t>
      </w:r>
      <w:smartTag w:uri="urn:schemas-microsoft-com:office:smarttags" w:element="metricconverter">
        <w:smartTagPr>
          <w:attr w:name="ProductID" w:val="5 кв. метров"/>
        </w:smartTagPr>
        <w:r>
          <w:t>5 кв. метров</w:t>
        </w:r>
      </w:smartTag>
      <w:r>
        <w:t xml:space="preserve">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│9. Розничная торговля, осуществляемая в объектах        │      1,0       │</w:t>
      </w:r>
    </w:p>
    <w:p w:rsidR="00355303" w:rsidRDefault="00355303" w:rsidP="00355303">
      <w:pPr>
        <w:pStyle w:val="ConsPlusNonformat"/>
        <w:widowControl/>
        <w:jc w:val="both"/>
      </w:pPr>
      <w:r>
        <w:t>│стационарной торговой сети, а также в объектах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│нестационарной торговой сети, площадь торгового места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│в которых превышает </w:t>
      </w:r>
      <w:smartTag w:uri="urn:schemas-microsoft-com:office:smarttags" w:element="metricconverter">
        <w:smartTagPr>
          <w:attr w:name="ProductID" w:val="5 кв. метров"/>
        </w:smartTagPr>
        <w:r>
          <w:t>5 кв. метров</w:t>
        </w:r>
      </w:smartTag>
      <w:r>
        <w:t xml:space="preserve">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│10. Розничная торговля, осуществляемая через </w:t>
      </w:r>
      <w:proofErr w:type="gramStart"/>
      <w:r>
        <w:t>аптечные</w:t>
      </w:r>
      <w:proofErr w:type="gramEnd"/>
      <w:r>
        <w:t xml:space="preserve">   │      0,5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│пункты второй категории при </w:t>
      </w:r>
      <w:proofErr w:type="gramStart"/>
      <w:r>
        <w:t>сельских</w:t>
      </w:r>
      <w:proofErr w:type="gramEnd"/>
      <w:r>
        <w:t xml:space="preserve">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│фельдшерско-акушерских </w:t>
      </w:r>
      <w:proofErr w:type="gramStart"/>
      <w:r>
        <w:t>пунктах</w:t>
      </w:r>
      <w:proofErr w:type="gramEnd"/>
      <w:r>
        <w:t xml:space="preserve">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│11. </w:t>
      </w:r>
      <w:proofErr w:type="gramStart"/>
      <w:r>
        <w:t>Разносная (развозная) торговля (за исключением      │      0,9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│торговли подакцизными товарами, лекарственными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│препаратами, изделиями из драгоценных камней, оружием и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│патронами к нему, меховыми изделиями и технически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│сложными товарами бытового назначения, а также </w:t>
      </w:r>
      <w:proofErr w:type="gramStart"/>
      <w:r>
        <w:t>развозной</w:t>
      </w:r>
      <w:proofErr w:type="gramEnd"/>
      <w:r>
        <w:t>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│торговли с использованием автолавок при обслуживании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│отдаленных населенных пунктов района)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 xml:space="preserve">│(позиция  11  в  ред.  Решения  Думы  </w:t>
      </w:r>
      <w:proofErr w:type="spellStart"/>
      <w:r>
        <w:t>Боровичского</w:t>
      </w:r>
      <w:proofErr w:type="spellEnd"/>
      <w:r>
        <w:t xml:space="preserve">  муниципального района│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│от 26.06.2008 N 263)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│12. Развозная торговля с использованием автолавок при   │      0,05      │</w:t>
      </w:r>
    </w:p>
    <w:p w:rsidR="00355303" w:rsidRDefault="00355303" w:rsidP="00355303">
      <w:pPr>
        <w:pStyle w:val="ConsPlusNonformat"/>
        <w:widowControl/>
        <w:jc w:val="both"/>
      </w:pPr>
      <w:r>
        <w:t>│</w:t>
      </w:r>
      <w:proofErr w:type="gramStart"/>
      <w:r>
        <w:t>обслуживании</w:t>
      </w:r>
      <w:proofErr w:type="gramEnd"/>
      <w:r>
        <w:t xml:space="preserve"> отдаленных населенных пунктов района    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 xml:space="preserve">│(позиция  12  в  ред.  Решения  Думы  </w:t>
      </w:r>
      <w:proofErr w:type="spellStart"/>
      <w:r>
        <w:t>Боровичского</w:t>
      </w:r>
      <w:proofErr w:type="spellEnd"/>
      <w:r>
        <w:t xml:space="preserve">  муниципального района│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│от 26.06.2008 N 263)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│13. Оказание услуг общественного питания через объекты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│организации общественного питания, имеющие залы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│обслуживания посетителей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│13.1. Деятельность столовых в школах, гимназиях,        │      0,01      │</w:t>
      </w:r>
    </w:p>
    <w:p w:rsidR="00355303" w:rsidRDefault="00355303" w:rsidP="00355303">
      <w:pPr>
        <w:pStyle w:val="ConsPlusNonformat"/>
        <w:widowControl/>
        <w:jc w:val="both"/>
      </w:pPr>
      <w:r>
        <w:t xml:space="preserve">│профессионально-технических </w:t>
      </w:r>
      <w:proofErr w:type="gramStart"/>
      <w:r>
        <w:t>училищах</w:t>
      </w:r>
      <w:proofErr w:type="gramEnd"/>
      <w:r>
        <w:t>, лицеях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│13.2. Деятельность столовых в вузах, техникумах,       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</w:t>
      </w:r>
      <w:proofErr w:type="gramStart"/>
      <w:r>
        <w:t>колледжах</w:t>
      </w:r>
      <w:proofErr w:type="gramEnd"/>
      <w:r>
        <w:t xml:space="preserve">   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 xml:space="preserve">│(позиция 13.2  в  ред.  Решения  Думы  </w:t>
      </w:r>
      <w:proofErr w:type="spellStart"/>
      <w:r>
        <w:t>Боровичского</w:t>
      </w:r>
      <w:proofErr w:type="spellEnd"/>
      <w:r>
        <w:t xml:space="preserve"> муниципального района│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│от 26.06.2008 N 263)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│13.3. Деятельность прочих столовых                      │      0,5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 xml:space="preserve">│(позиция 13.3  в  ред.  Решения  Думы  </w:t>
      </w:r>
      <w:proofErr w:type="spellStart"/>
      <w:r>
        <w:t>Боровичского</w:t>
      </w:r>
      <w:proofErr w:type="spellEnd"/>
      <w:r>
        <w:t xml:space="preserve"> муниципального района│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│от 26.06.2008 N 263)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│13.4. Деятельность ресторанов, кафе, баров и прочих     │      0,87      │</w:t>
      </w:r>
    </w:p>
    <w:p w:rsidR="00355303" w:rsidRDefault="00355303" w:rsidP="00355303">
      <w:pPr>
        <w:pStyle w:val="ConsPlusNonformat"/>
        <w:widowControl/>
        <w:jc w:val="both"/>
      </w:pPr>
      <w:r>
        <w:t>│точек общественного питания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│14. Оказание услуг общественного питания через объекты  │      0,62      │</w:t>
      </w:r>
    </w:p>
    <w:p w:rsidR="00355303" w:rsidRDefault="00355303" w:rsidP="00355303">
      <w:pPr>
        <w:pStyle w:val="ConsPlusNonformat"/>
        <w:widowControl/>
        <w:jc w:val="both"/>
      </w:pPr>
      <w:r>
        <w:t>│организации общественного питания, не имеющие залов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│обслуживания посетителей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│15. Распространение и (или) размещение наружной рекламы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│с любым способом нанесения изображения,  за исключением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│наружной рекламы с автоматической сменой изображения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│16. Распространение и (или) размещение рекламы         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│с автоматической сменой изображения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│17. Распространение и (или) размещение наружной рекламы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│посредством электронных табло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lastRenderedPageBreak/>
        <w:t>│18. Распространение и (или) размещение рекламы         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│на автобусах любых типов, легковых и грузовых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</w:t>
      </w:r>
      <w:proofErr w:type="gramStart"/>
      <w:r>
        <w:t>автомобилях</w:t>
      </w:r>
      <w:proofErr w:type="gramEnd"/>
      <w:r>
        <w:t>, прицепах, полуприцепах и прицепах-роспусках│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│19. Оказание услуг по передаче во временное владение   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│и (или) в пользование торговых мест, расположенных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│в объектах стационарной торговой сети, не имеющих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│торговых залов, объектов нестационарной торговой сети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│(прилавков, палаток, ларьков, контейнеров, боксов     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│и других объектов),  а также объектов организации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│общественного питания, не имеющих залов обслуживания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│посетителей, в которых площадь одного торгового места,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│объекта нестационарной торговой сети или объекта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│организации общественного питания не превышает 5 кв.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│метров                                   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│20. Оказание услуг по передаче во временное владение   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│и (или) в пользование торговых мест, расположенных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│в объектах стационарной торговой сети, не имеющих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│торговых залов, объектов нестационарной торговой сети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│(прилавков, палаток, ларьков, контейнеров, боксов     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│и других объектов),  а также объектов организации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│общественного питания, не имеющих залов обслуживания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│посетителей, в которых площадь одного торгового места,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│объекта нестационарной торговой сети или объекта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│организации общественного питания превышает 5 кв. метров│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│21. Оказание услуг по передаче во временное владение   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│и (или) в пользование земельных участков площадью,   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 xml:space="preserve">│не превышающей </w:t>
      </w:r>
      <w:smartTag w:uri="urn:schemas-microsoft-com:office:smarttags" w:element="metricconverter">
        <w:smartTagPr>
          <w:attr w:name="ProductID" w:val="10 кв. метров"/>
        </w:smartTagPr>
        <w:r>
          <w:t>10 кв. метров</w:t>
        </w:r>
      </w:smartTag>
      <w:r>
        <w:t>, для организации торговых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│ме</w:t>
      </w:r>
      <w:proofErr w:type="gramStart"/>
      <w:r>
        <w:t>ст в ст</w:t>
      </w:r>
      <w:proofErr w:type="gramEnd"/>
      <w:r>
        <w:t>ационарной торговой сети, а также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│для размещения объектов нестационарной торговой сети 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│(прилавков, палаток, ларьков, контейнеров, боксов     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 xml:space="preserve">│и других объектов) и объектов организации </w:t>
      </w:r>
      <w:proofErr w:type="gramStart"/>
      <w:r>
        <w:t>общественного</w:t>
      </w:r>
      <w:proofErr w:type="gramEnd"/>
      <w:r>
        <w:t xml:space="preserve">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│питания, не имеющих залов обслуживания посетителей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55303" w:rsidRDefault="00355303" w:rsidP="00355303">
      <w:pPr>
        <w:pStyle w:val="ConsPlusNonformat"/>
        <w:widowControl/>
        <w:jc w:val="both"/>
      </w:pPr>
      <w:r>
        <w:t>│22. Оказание услуг по передаче во временное владение    │      0,2       │</w:t>
      </w:r>
    </w:p>
    <w:p w:rsidR="00355303" w:rsidRDefault="00355303" w:rsidP="00355303">
      <w:pPr>
        <w:pStyle w:val="ConsPlusNonformat"/>
        <w:widowControl/>
        <w:jc w:val="both"/>
      </w:pPr>
      <w:r>
        <w:t>│и (или) в пользование земельных участков площадью,   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 xml:space="preserve">│превышающей </w:t>
      </w:r>
      <w:smartTag w:uri="urn:schemas-microsoft-com:office:smarttags" w:element="metricconverter">
        <w:smartTagPr>
          <w:attr w:name="ProductID" w:val="10 кв. метров"/>
        </w:smartTagPr>
        <w:r>
          <w:t>10 кв. метров</w:t>
        </w:r>
      </w:smartTag>
      <w:r>
        <w:t>, для организации торговых мест│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│в стационарной торговой сети, а также для размещения    │                │</w:t>
      </w:r>
    </w:p>
    <w:p w:rsidR="00355303" w:rsidRDefault="00355303" w:rsidP="00355303">
      <w:pPr>
        <w:pStyle w:val="ConsPlusNonformat"/>
        <w:widowControl/>
        <w:jc w:val="both"/>
      </w:pPr>
      <w:proofErr w:type="gramStart"/>
      <w:r>
        <w:t>│объектов нестационарной торговой сети (прилавков,       │                │</w:t>
      </w:r>
      <w:proofErr w:type="gramEnd"/>
    </w:p>
    <w:p w:rsidR="00355303" w:rsidRDefault="00355303" w:rsidP="00355303">
      <w:pPr>
        <w:pStyle w:val="ConsPlusNonformat"/>
        <w:widowControl/>
        <w:jc w:val="both"/>
      </w:pPr>
      <w:r>
        <w:t>│палаток, ларьков, контейнеров, боксов и других объектов)│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│и объектов организации общественного питания,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│не имеющих залов обслуживания посетителей               │                │</w:t>
      </w:r>
    </w:p>
    <w:p w:rsidR="00355303" w:rsidRDefault="00355303" w:rsidP="00355303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0"/>
        <w:jc w:val="center"/>
        <w:outlineLvl w:val="1"/>
      </w:pPr>
      <w:r>
        <w:t>Корректирующие коэффициенты базовой доходности,</w:t>
      </w:r>
    </w:p>
    <w:p w:rsidR="00355303" w:rsidRDefault="00355303" w:rsidP="00355303">
      <w:pPr>
        <w:pStyle w:val="ConsPlusNormal"/>
        <w:widowControl/>
        <w:ind w:firstLine="0"/>
        <w:jc w:val="center"/>
      </w:pPr>
      <w:proofErr w:type="gramStart"/>
      <w:r>
        <w:t>учитывающие</w:t>
      </w:r>
      <w:proofErr w:type="gramEnd"/>
      <w:r>
        <w:t xml:space="preserve"> ассортимент товаров (К2а)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center"/>
      </w:pPr>
      <w:proofErr w:type="gramStart"/>
      <w:r>
        <w:t xml:space="preserve">(в ред. Решения Думы </w:t>
      </w:r>
      <w:proofErr w:type="spellStart"/>
      <w:r>
        <w:t>Боровичского</w:t>
      </w:r>
      <w:proofErr w:type="spellEnd"/>
      <w:r>
        <w:t xml:space="preserve"> муниципального района</w:t>
      </w:r>
      <w:proofErr w:type="gramEnd"/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27.03.2008 N 245)</w:t>
      </w:r>
    </w:p>
    <w:p w:rsidR="00355303" w:rsidRDefault="00355303" w:rsidP="00355303">
      <w:pPr>
        <w:pStyle w:val="ConsPlusNormal"/>
        <w:widowControl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9"/>
        <w:gridCol w:w="2720"/>
      </w:tblGrid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Ассортимент товаров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Корректирующий  </w:t>
            </w:r>
            <w:r>
              <w:br/>
              <w:t xml:space="preserve">коэффициент К2а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Смешанная (продовольственная) группа товаров, включая   </w:t>
            </w:r>
            <w:r>
              <w:br/>
              <w:t xml:space="preserve">реализацию алкогольных напитков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0,87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Смешанная группа товаров без реализации алкогольных     </w:t>
            </w:r>
            <w:r>
              <w:br/>
              <w:t xml:space="preserve">напитков            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0,62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Продовольственная группа товаров без реализации         </w:t>
            </w:r>
            <w:r>
              <w:br/>
              <w:t xml:space="preserve">алкогольных напитков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0,62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Запасные части к автомототехнике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1,0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Оружие и ювелирные изделия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1,0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Верхняя одежда и головные уборы из натуральной кожи     </w:t>
            </w:r>
            <w:r>
              <w:br/>
              <w:t xml:space="preserve">и натурального меха 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1,0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lastRenderedPageBreak/>
              <w:t xml:space="preserve">Бытовая техника, оргтехника, радио- и видеотехника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1,0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Электроинструменты  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0,87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Детские товары, за исключение игрушек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0,37      </w:t>
            </w:r>
            <w:bookmarkStart w:id="0" w:name="_GoBack"/>
            <w:bookmarkEnd w:id="0"/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Учебная литература, школьно-письменные и канцелярские   </w:t>
            </w:r>
            <w:r>
              <w:br/>
              <w:t xml:space="preserve">товары              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0,31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Товары, бывшие в употреблении, включая товары группы    </w:t>
            </w:r>
            <w:r>
              <w:br/>
              <w:t>"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" (кроме антиквариата, ювелирных изделий,   </w:t>
            </w:r>
            <w:r>
              <w:br/>
              <w:t xml:space="preserve">запасных частей к автомототехнике)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0,31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Керосин             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0,25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Литература и атрибутика религиозного направления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0,31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Прочая промышленная группа товаров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0,62      </w:t>
            </w:r>
          </w:p>
        </w:tc>
      </w:tr>
    </w:tbl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0"/>
        <w:jc w:val="center"/>
        <w:outlineLvl w:val="1"/>
      </w:pPr>
      <w:r>
        <w:t>Корректирующие коэффициенты базовой доходности,</w:t>
      </w:r>
    </w:p>
    <w:p w:rsidR="00355303" w:rsidRDefault="00355303" w:rsidP="00355303">
      <w:pPr>
        <w:pStyle w:val="ConsPlusNormal"/>
        <w:widowControl/>
        <w:ind w:firstLine="0"/>
        <w:jc w:val="center"/>
      </w:pPr>
      <w:r>
        <w:t>учитывающие время работы налогоплательщика (К2р)</w:t>
      </w:r>
    </w:p>
    <w:p w:rsidR="00355303" w:rsidRDefault="00355303" w:rsidP="00355303">
      <w:pPr>
        <w:pStyle w:val="ConsPlusNormal"/>
        <w:widowControl/>
        <w:ind w:firstLine="0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54"/>
      </w:tblGrid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Продолжительность работы      </w:t>
            </w:r>
            <w:r>
              <w:br/>
              <w:t xml:space="preserve">в течение суток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Корректирующий коэффициент      </w:t>
            </w:r>
            <w:r>
              <w:br/>
              <w:t xml:space="preserve">(К2р)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12 часов и менее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355303">
            <w:pPr>
              <w:pStyle w:val="ConsPlusNormal"/>
              <w:widowControl/>
              <w:ind w:right="564" w:firstLine="0"/>
            </w:pPr>
            <w:r>
              <w:t xml:space="preserve">1,0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более 12 часов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1,1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круглосуточно 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1,2                 </w:t>
            </w:r>
          </w:p>
        </w:tc>
      </w:tr>
    </w:tbl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0"/>
        <w:jc w:val="center"/>
        <w:outlineLvl w:val="1"/>
      </w:pPr>
      <w:r>
        <w:t>Корректирующие коэффициенты, учитывающие особенности</w:t>
      </w:r>
    </w:p>
    <w:p w:rsidR="00355303" w:rsidRDefault="00355303" w:rsidP="00355303">
      <w:pPr>
        <w:pStyle w:val="ConsPlusNormal"/>
        <w:widowControl/>
        <w:ind w:firstLine="0"/>
        <w:jc w:val="center"/>
      </w:pPr>
      <w:r>
        <w:t>места ведения предпринимательской деятельности (К2м)</w:t>
      </w:r>
    </w:p>
    <w:p w:rsidR="00355303" w:rsidRDefault="00355303" w:rsidP="00355303">
      <w:pPr>
        <w:pStyle w:val="ConsPlusNormal"/>
        <w:widowControl/>
        <w:ind w:firstLine="0"/>
        <w:jc w:val="both"/>
      </w:pPr>
    </w:p>
    <w:p w:rsidR="00355303" w:rsidRDefault="00355303" w:rsidP="00355303">
      <w:pPr>
        <w:pStyle w:val="ConsPlusNormal"/>
        <w:widowControl/>
        <w:ind w:firstLine="0"/>
        <w:jc w:val="center"/>
      </w:pPr>
      <w:proofErr w:type="gramStart"/>
      <w:r>
        <w:t xml:space="preserve">(в ред. Решения Думы </w:t>
      </w:r>
      <w:proofErr w:type="spellStart"/>
      <w:r>
        <w:t>Боровичского</w:t>
      </w:r>
      <w:proofErr w:type="spellEnd"/>
      <w:r>
        <w:t xml:space="preserve"> муниципального района</w:t>
      </w:r>
      <w:proofErr w:type="gramEnd"/>
    </w:p>
    <w:p w:rsidR="00355303" w:rsidRDefault="00355303" w:rsidP="00355303">
      <w:pPr>
        <w:pStyle w:val="ConsPlusNormal"/>
        <w:widowControl/>
        <w:ind w:firstLine="0"/>
        <w:jc w:val="center"/>
      </w:pPr>
      <w:r>
        <w:t>от 27.03.2008 N 245)</w:t>
      </w:r>
    </w:p>
    <w:p w:rsidR="00355303" w:rsidRDefault="00355303" w:rsidP="00355303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Место деятельности         </w:t>
            </w:r>
            <w:r>
              <w:br/>
              <w:t xml:space="preserve">на территории области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Корректирующий коэффициент К2м    </w:t>
            </w:r>
            <w:r>
              <w:br/>
              <w:t xml:space="preserve">для всех видов деятельности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1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2 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Город Боровичи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>Зона</w:t>
            </w:r>
            <w:proofErr w:type="gramStart"/>
            <w:r>
              <w:t xml:space="preserve"> А</w:t>
            </w:r>
            <w:proofErr w:type="gramEnd"/>
            <w:r>
              <w:t xml:space="preserve"> 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0,8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>Зона</w:t>
            </w:r>
            <w:proofErr w:type="gramStart"/>
            <w:r>
              <w:t xml:space="preserve"> Б</w:t>
            </w:r>
            <w:proofErr w:type="gramEnd"/>
            <w:r>
              <w:t xml:space="preserve"> 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0,7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>Зона</w:t>
            </w:r>
            <w:proofErr w:type="gramStart"/>
            <w:r>
              <w:t xml:space="preserve"> В</w:t>
            </w:r>
            <w:proofErr w:type="gramEnd"/>
            <w:r>
              <w:t xml:space="preserve"> 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0,5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Зона Г 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Раздолье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Волгино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proofErr w:type="spellStart"/>
            <w:r>
              <w:t>Гверстянка</w:t>
            </w:r>
            <w:proofErr w:type="spellEnd"/>
            <w:r>
              <w:t xml:space="preserve">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proofErr w:type="spellStart"/>
            <w:r>
              <w:t>Коегоща</w:t>
            </w:r>
            <w:proofErr w:type="spellEnd"/>
            <w:r>
              <w:t xml:space="preserve">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Прогресс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Опеченский Посад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proofErr w:type="spellStart"/>
            <w:r>
              <w:t>Егла</w:t>
            </w:r>
            <w:proofErr w:type="spellEnd"/>
            <w:r>
              <w:t xml:space="preserve">   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0,3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Волок  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0,2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Починная Сопка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0,2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Передки 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0,2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proofErr w:type="spellStart"/>
            <w:r>
              <w:t>Кончанско</w:t>
            </w:r>
            <w:proofErr w:type="spellEnd"/>
            <w:r>
              <w:t xml:space="preserve">-Суворовское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0,1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proofErr w:type="spellStart"/>
            <w:r>
              <w:t>Травково</w:t>
            </w:r>
            <w:proofErr w:type="spellEnd"/>
            <w:r>
              <w:t xml:space="preserve">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0,1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proofErr w:type="spellStart"/>
            <w:r>
              <w:t>Железково</w:t>
            </w:r>
            <w:proofErr w:type="spellEnd"/>
            <w:r>
              <w:t xml:space="preserve">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0,1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proofErr w:type="spellStart"/>
            <w:r>
              <w:t>Перелучи</w:t>
            </w:r>
            <w:proofErr w:type="spellEnd"/>
            <w:r>
              <w:t xml:space="preserve">    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0,1                 </w:t>
            </w:r>
          </w:p>
        </w:tc>
      </w:tr>
      <w:tr w:rsidR="00355303" w:rsidTr="00355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Прочие населенные пункты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03" w:rsidRDefault="00355303" w:rsidP="009836CC">
            <w:pPr>
              <w:pStyle w:val="ConsPlusNormal"/>
              <w:widowControl/>
              <w:ind w:firstLine="0"/>
            </w:pPr>
            <w:r>
              <w:t xml:space="preserve">0,05                </w:t>
            </w:r>
          </w:p>
        </w:tc>
      </w:tr>
    </w:tbl>
    <w:p w:rsidR="00355303" w:rsidRDefault="00355303" w:rsidP="00355303">
      <w:pPr>
        <w:pStyle w:val="ConsPlusNormal"/>
        <w:widowControl/>
        <w:ind w:firstLine="0"/>
        <w:jc w:val="center"/>
      </w:pPr>
    </w:p>
    <w:p w:rsidR="00355303" w:rsidRDefault="00355303" w:rsidP="00355303">
      <w:pPr>
        <w:pStyle w:val="ConsPlusNormal"/>
        <w:widowControl/>
        <w:ind w:firstLine="0"/>
      </w:pPr>
    </w:p>
    <w:p w:rsidR="00355303" w:rsidRDefault="00355303" w:rsidP="0035530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55303" w:rsidRDefault="00355303" w:rsidP="00355303"/>
    <w:p w:rsidR="00413EB2" w:rsidRDefault="00413EB2"/>
    <w:sectPr w:rsidR="00413EB2" w:rsidSect="00AF7AD4">
      <w:pgSz w:w="11906" w:h="16838" w:code="9"/>
      <w:pgMar w:top="567" w:right="567" w:bottom="1134" w:left="1985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B8"/>
    <w:rsid w:val="00355303"/>
    <w:rsid w:val="00413EB2"/>
    <w:rsid w:val="008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55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55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4127</Words>
  <Characters>23527</Characters>
  <Application>Microsoft Office Word</Application>
  <DocSecurity>0</DocSecurity>
  <Lines>196</Lines>
  <Paragraphs>55</Paragraphs>
  <ScaleCrop>false</ScaleCrop>
  <Company/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2023-03-14T09:25:00Z</dcterms:created>
  <dcterms:modified xsi:type="dcterms:W3CDTF">2023-03-14T09:26:00Z</dcterms:modified>
</cp:coreProperties>
</file>