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48" w:rsidRDefault="00490E48" w:rsidP="00490E48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Российская Федерация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</w:rPr>
        <w:t>Новгородская область</w:t>
      </w:r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Боровичский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</w:rPr>
        <w:t xml:space="preserve"> район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</w:rPr>
        <w:t>СОВЕТ ДЕПУТАТОВ ПРОГРЕССКОГО СЕЛЬСКОГО ПОСЕЛЕНИЯ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4"/>
          <w:rFonts w:ascii="Arial" w:hAnsi="Arial" w:cs="Arial"/>
          <w:color w:val="000000"/>
          <w:sz w:val="30"/>
          <w:szCs w:val="30"/>
        </w:rPr>
        <w:t>РЕШЕНИЕ </w:t>
      </w:r>
    </w:p>
    <w:p w:rsidR="00490E48" w:rsidRDefault="00490E48" w:rsidP="00490E48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19.02.2018 №104</w:t>
      </w:r>
    </w:p>
    <w:p w:rsidR="00490E48" w:rsidRDefault="00490E48" w:rsidP="00490E48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п. Прогресс</w:t>
      </w:r>
    </w:p>
    <w:p w:rsidR="00490E48" w:rsidRDefault="00490E48" w:rsidP="00490E48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О внесении изменений в Порядок проведения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антикоррупционной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</w:rPr>
        <w:t xml:space="preserve"> экспертизы нормативных правовых актов (проектов нормативных правовых актов) Совета депутатов </w:t>
      </w:r>
      <w:proofErr w:type="spellStart"/>
      <w:r>
        <w:rPr>
          <w:rStyle w:val="a4"/>
          <w:rFonts w:ascii="Arial" w:hAnsi="Arial" w:cs="Arial"/>
          <w:color w:val="000000"/>
          <w:sz w:val="30"/>
          <w:szCs w:val="30"/>
        </w:rPr>
        <w:t>Прогресского</w:t>
      </w:r>
      <w:proofErr w:type="spellEnd"/>
      <w:r>
        <w:rPr>
          <w:rStyle w:val="a4"/>
          <w:rFonts w:ascii="Arial" w:hAnsi="Arial" w:cs="Arial"/>
          <w:color w:val="000000"/>
          <w:sz w:val="30"/>
          <w:szCs w:val="30"/>
        </w:rPr>
        <w:t xml:space="preserve"> сельского поселения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соответствии с предложением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Боровичской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межрайонной прокуратуры в порядке статьи 9 Федерального закона «О прокуратуре Российской Федерации» об изменении нормативного акта Совет депутатов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Прогресского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 РЕШИЛ: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1.Внести изменения в Порядок проведения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экспертизы нормативных правовых актов (проектов нормативных правовых актов) Совета депутатов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Прогресского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поселения, утвержденный решением Совета депутатов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Прогресского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 от 19.12.2016 №47: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1.1. Пункт 5 изложить в новой редакции: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«5. Взаимодействие с органами прокуратуры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5.1.При проведении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экспертизы проектов нормативных правовых актов в соответствии с Порядком указанные правовые акты направляются для проведения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экспертизы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Боровичскую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межрайонную прокуратуру работником Администрации в соответствии с его обязанностями сопроводительным письмом.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5.2.При разработке проектов нормативных правовых актов работник Администрации сельского поселения, подготовивший проект, направляет его Главе сельского поселения для проведения правовой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экспертизы.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5.3.После проведения указанных экспертиз Главой сельского поселения работник Администрации сельского поселения, разработавший проект, готовит сопроводительное письмо о направлении проекта нормативного правового акта и заключения по результатам проведенной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экспертизы Главой сельского поселения,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Боровичскую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межрайонную прокуратуру для проведения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экспертизы проекта.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преимущественно в форме электронного документа на адрес электронной почты прокуратуры. 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Нормативные правовые акты, принятые Советом депутатов сельского поселения, предоставляются в прокуратуру района для проведения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экспертизы каждые 10 дней, ответственным должностным лицом администрации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Прогресского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поселения.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5.4. Отправку сопроводительного письма с проектом нормативного правового акта и заключением по результатам проведенной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антикоррупционной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экспертизы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Боровичскую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межрайонную прокуратуру осуществляет работник Администрации в соответствии с его обязанностями.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5.5.Работник Администрации сельского поселения, подготовивший проект нормативного правового акта, после направления его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Боровичскую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межрайонную прокуратуру, осуществляет контроль за соблюдением сроков принятия нормативного правового акта, разработчиком которого он является.»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2.Опубликовать решение в бюллетене «Официальный вестник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Прогресского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сельского поселения», разместить на официальном сайте администрации сельского поселения.</w:t>
      </w:r>
    </w:p>
    <w:p w:rsidR="00490E48" w:rsidRDefault="00490E48" w:rsidP="00490E48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сельского поселения А.В. Семенов</w:t>
      </w:r>
    </w:p>
    <w:p w:rsidR="00C00558" w:rsidRDefault="00C00558"/>
    <w:sectPr w:rsidR="00C0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characterSpacingControl w:val="doNotCompress"/>
  <w:compat>
    <w:useFELayout/>
  </w:compat>
  <w:rsids>
    <w:rsidRoot w:val="00490E48"/>
    <w:rsid w:val="00490E48"/>
    <w:rsid w:val="00C0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0E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2023-03-28T10:56:00Z</dcterms:created>
  <dcterms:modified xsi:type="dcterms:W3CDTF">2023-03-28T10:56:00Z</dcterms:modified>
</cp:coreProperties>
</file>