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4" w:rsidRDefault="006213A4" w:rsidP="006213A4">
      <w:pPr>
        <w:spacing w:line="240" w:lineRule="exact"/>
        <w:jc w:val="both"/>
      </w:pPr>
    </w:p>
    <w:p w:rsidR="006213A4" w:rsidRDefault="006213A4" w:rsidP="006213A4">
      <w:pPr>
        <w:spacing w:line="240" w:lineRule="exact"/>
        <w:jc w:val="both"/>
      </w:pPr>
    </w:p>
    <w:p w:rsidR="006213A4" w:rsidRDefault="006213A4" w:rsidP="006213A4">
      <w:pPr>
        <w:spacing w:line="2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140970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A4" w:rsidRDefault="006213A4" w:rsidP="006213A4">
      <w:pPr>
        <w:spacing w:line="240" w:lineRule="exact"/>
        <w:jc w:val="both"/>
      </w:pPr>
    </w:p>
    <w:p w:rsidR="006213A4" w:rsidRPr="00FF5196" w:rsidRDefault="006213A4" w:rsidP="006213A4">
      <w:pPr>
        <w:spacing w:line="240" w:lineRule="exact"/>
        <w:jc w:val="both"/>
        <w:outlineLvl w:val="0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</w:t>
      </w:r>
      <w:r w:rsidRPr="00FF5196">
        <w:rPr>
          <w:sz w:val="28"/>
          <w:szCs w:val="28"/>
        </w:rPr>
        <w:t xml:space="preserve">                                                    </w:t>
      </w:r>
    </w:p>
    <w:p w:rsidR="006213A4" w:rsidRDefault="006213A4" w:rsidP="006213A4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</w:t>
      </w:r>
    </w:p>
    <w:p w:rsidR="006213A4" w:rsidRPr="00F61A41" w:rsidRDefault="006213A4" w:rsidP="006213A4">
      <w:pPr>
        <w:spacing w:line="240" w:lineRule="exact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6213A4" w:rsidRDefault="006213A4" w:rsidP="006213A4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6213A4" w:rsidRDefault="006213A4" w:rsidP="006213A4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213A4" w:rsidRDefault="006213A4" w:rsidP="006213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213A4" w:rsidRDefault="006213A4" w:rsidP="006213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213A4" w:rsidRDefault="006213A4" w:rsidP="006213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6213A4" w:rsidRDefault="006213A4" w:rsidP="006213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6213A4" w:rsidRDefault="006213A4" w:rsidP="006213A4">
      <w:pPr>
        <w:jc w:val="center"/>
        <w:outlineLvl w:val="0"/>
        <w:rPr>
          <w:b/>
          <w:sz w:val="28"/>
          <w:szCs w:val="28"/>
        </w:rPr>
      </w:pPr>
    </w:p>
    <w:p w:rsidR="006213A4" w:rsidRDefault="006213A4" w:rsidP="006213A4">
      <w:pPr>
        <w:jc w:val="both"/>
        <w:rPr>
          <w:b/>
          <w:sz w:val="32"/>
          <w:szCs w:val="32"/>
        </w:rPr>
      </w:pPr>
    </w:p>
    <w:p w:rsidR="006213A4" w:rsidRDefault="006213A4" w:rsidP="006213A4">
      <w:pPr>
        <w:spacing w:line="240" w:lineRule="exact"/>
        <w:jc w:val="both"/>
        <w:outlineLvl w:val="0"/>
        <w:rPr>
          <w:b/>
        </w:rPr>
      </w:pPr>
      <w:r w:rsidRPr="00F1169B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Pr="00F1169B">
        <w:rPr>
          <w:b/>
        </w:rPr>
        <w:t xml:space="preserve"> </w:t>
      </w:r>
      <w:proofErr w:type="gramStart"/>
      <w:r w:rsidRPr="0080154D">
        <w:rPr>
          <w:b/>
          <w:sz w:val="28"/>
          <w:szCs w:val="28"/>
        </w:rPr>
        <w:t>Р</w:t>
      </w:r>
      <w:proofErr w:type="gramEnd"/>
      <w:r w:rsidRPr="0080154D">
        <w:rPr>
          <w:b/>
          <w:sz w:val="28"/>
          <w:szCs w:val="28"/>
        </w:rPr>
        <w:t xml:space="preserve"> Е Ш Е Н И Е</w:t>
      </w:r>
    </w:p>
    <w:p w:rsidR="006213A4" w:rsidRDefault="006213A4" w:rsidP="006213A4">
      <w:pPr>
        <w:spacing w:line="240" w:lineRule="exact"/>
        <w:jc w:val="both"/>
        <w:rPr>
          <w:sz w:val="20"/>
          <w:szCs w:val="20"/>
        </w:rPr>
      </w:pPr>
    </w:p>
    <w:p w:rsidR="006213A4" w:rsidRPr="00CC312D" w:rsidRDefault="006213A4" w:rsidP="006213A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</w:t>
      </w:r>
      <w:r w:rsidRPr="00BA60C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30.</w:t>
      </w:r>
      <w:r w:rsidRPr="00D204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0.2020   </w:t>
      </w:r>
      <w:r w:rsidRPr="00BA60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32</w:t>
      </w:r>
    </w:p>
    <w:p w:rsidR="006213A4" w:rsidRPr="00BA60C8" w:rsidRDefault="006213A4" w:rsidP="006213A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6213A4" w:rsidRPr="00866B0F" w:rsidRDefault="006213A4" w:rsidP="006213A4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6213A4" w:rsidRDefault="006213A4" w:rsidP="006213A4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  соглашения  о  передаче Контрольно-счётной     Палате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        муниципального          района полномочий</w:t>
      </w:r>
      <w:proofErr w:type="gramStart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онтрольно</w:t>
      </w:r>
      <w:proofErr w:type="spellEnd"/>
      <w:r>
        <w:rPr>
          <w:b/>
          <w:sz w:val="28"/>
          <w:szCs w:val="28"/>
        </w:rPr>
        <w:t xml:space="preserve">  -   счётной комиссии    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   сельского поселения  по осуществлению внешнего муниципального финансового контроля на 2021 год</w:t>
      </w:r>
    </w:p>
    <w:p w:rsidR="006213A4" w:rsidRDefault="006213A4" w:rsidP="006213A4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6213A4" w:rsidRPr="005C5959" w:rsidRDefault="006213A4" w:rsidP="006213A4">
      <w:pPr>
        <w:shd w:val="clear" w:color="auto" w:fill="FFFFFF"/>
        <w:spacing w:line="317" w:lineRule="exact"/>
        <w:ind w:left="10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</w:t>
      </w:r>
      <w:r w:rsidRPr="005C5959">
        <w:rPr>
          <w:sz w:val="28"/>
          <w:szCs w:val="28"/>
        </w:rPr>
        <w:t xml:space="preserve">Совет депутатов </w:t>
      </w:r>
      <w:proofErr w:type="spellStart"/>
      <w:r w:rsidRPr="005C5959">
        <w:rPr>
          <w:sz w:val="28"/>
          <w:szCs w:val="28"/>
        </w:rPr>
        <w:t>Прогресского</w:t>
      </w:r>
      <w:proofErr w:type="spellEnd"/>
      <w:r w:rsidRPr="005C59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5C595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213A4" w:rsidRDefault="006213A4" w:rsidP="006213A4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6213A4" w:rsidRDefault="006213A4" w:rsidP="006213A4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6213A4" w:rsidRPr="005C5959" w:rsidRDefault="006213A4" w:rsidP="006213A4">
      <w:pPr>
        <w:shd w:val="clear" w:color="auto" w:fill="FFFFFF"/>
        <w:spacing w:line="317" w:lineRule="exact"/>
        <w:ind w:left="700"/>
        <w:jc w:val="both"/>
        <w:rPr>
          <w:i/>
        </w:rPr>
      </w:pPr>
      <w:r>
        <w:rPr>
          <w:sz w:val="28"/>
          <w:szCs w:val="28"/>
        </w:rPr>
        <w:t xml:space="preserve">1.Заключить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   </w:t>
      </w:r>
      <w:r>
        <w:rPr>
          <w:sz w:val="28"/>
          <w:szCs w:val="28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сельское поселение):                                                    </w:t>
      </w:r>
    </w:p>
    <w:p w:rsidR="006213A4" w:rsidRDefault="006213A4" w:rsidP="006213A4">
      <w:pPr>
        <w:shd w:val="clear" w:color="auto" w:fill="FFFFFF"/>
        <w:spacing w:line="317" w:lineRule="exact"/>
        <w:ind w:left="708"/>
        <w:jc w:val="both"/>
        <w:rPr>
          <w:i/>
        </w:rPr>
      </w:pPr>
      <w:r>
        <w:rPr>
          <w:i/>
        </w:rPr>
        <w:t xml:space="preserve">      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 сельского поселения;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сельского поселения;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сельского поселения;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</w:t>
      </w:r>
      <w:r w:rsidRPr="001B62F5">
        <w:rPr>
          <w:sz w:val="28"/>
          <w:szCs w:val="28"/>
        </w:rPr>
        <w:t>закон</w:t>
      </w:r>
      <w:r w:rsidRPr="001B62F5">
        <w:rPr>
          <w:sz w:val="28"/>
          <w:szCs w:val="28"/>
        </w:rPr>
        <w:t>о</w:t>
      </w:r>
      <w:r w:rsidRPr="001B62F5">
        <w:rPr>
          <w:sz w:val="28"/>
          <w:szCs w:val="28"/>
        </w:rPr>
        <w:t>дательством</w:t>
      </w:r>
      <w:r>
        <w:rPr>
          <w:sz w:val="28"/>
          <w:szCs w:val="28"/>
        </w:rPr>
        <w:t xml:space="preserve"> Российской Федерации;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</w:t>
      </w:r>
      <w:proofErr w:type="spellStart"/>
      <w:r>
        <w:rPr>
          <w:sz w:val="28"/>
          <w:szCs w:val="28"/>
        </w:rPr>
        <w:t>в_Совет</w:t>
      </w:r>
      <w:proofErr w:type="spell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и главе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213A4" w:rsidRDefault="006213A4" w:rsidP="00621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6213A4" w:rsidRDefault="006213A4" w:rsidP="006213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 в бюджете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6213A4" w:rsidRDefault="006213A4" w:rsidP="006213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2021 года.</w:t>
      </w:r>
    </w:p>
    <w:p w:rsidR="006213A4" w:rsidRDefault="006213A4" w:rsidP="00621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213A4" w:rsidRDefault="006213A4" w:rsidP="006213A4">
      <w:pPr>
        <w:autoSpaceDE w:val="0"/>
        <w:autoSpaceDN w:val="0"/>
        <w:adjustRightInd w:val="0"/>
        <w:rPr>
          <w:sz w:val="28"/>
          <w:szCs w:val="28"/>
        </w:rPr>
      </w:pPr>
    </w:p>
    <w:p w:rsidR="006213A4" w:rsidRDefault="006213A4" w:rsidP="006213A4">
      <w:pPr>
        <w:autoSpaceDE w:val="0"/>
        <w:autoSpaceDN w:val="0"/>
        <w:adjustRightInd w:val="0"/>
        <w:rPr>
          <w:sz w:val="28"/>
          <w:szCs w:val="28"/>
        </w:rPr>
      </w:pPr>
    </w:p>
    <w:p w:rsidR="006213A4" w:rsidRDefault="006213A4" w:rsidP="006213A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213A4" w:rsidRDefault="006213A4" w:rsidP="006213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депутатов: </w:t>
      </w:r>
      <w:r w:rsidRPr="0080154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  <w:r w:rsidRPr="00801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 В. Семенов</w:t>
      </w:r>
    </w:p>
    <w:sectPr w:rsidR="0062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5C"/>
    <w:rsid w:val="0031105C"/>
    <w:rsid w:val="006213A4"/>
    <w:rsid w:val="008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2023-01-27T10:46:00Z</dcterms:created>
  <dcterms:modified xsi:type="dcterms:W3CDTF">2023-01-27T10:47:00Z</dcterms:modified>
</cp:coreProperties>
</file>