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7"/>
        <w:tblW w:w="0" w:type="auto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3A604E" w:rsidRPr="003A604E" w:rsidTr="00860F62">
        <w:trPr>
          <w:trHeight w:val="1196"/>
        </w:trPr>
        <w:tc>
          <w:tcPr>
            <w:tcW w:w="4140" w:type="dxa"/>
          </w:tcPr>
          <w:p w:rsidR="003A604E" w:rsidRPr="003A604E" w:rsidRDefault="003A604E" w:rsidP="003A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3A604E" w:rsidRPr="003A604E" w:rsidRDefault="003A604E" w:rsidP="003A604E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:rsidR="003A604E" w:rsidRPr="003A604E" w:rsidRDefault="003A604E" w:rsidP="003A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A604E" w:rsidRPr="003A604E" w:rsidRDefault="003A604E" w:rsidP="003A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3A604E" w:rsidRPr="003A604E" w:rsidRDefault="003A604E" w:rsidP="003A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604E" w:rsidRPr="003A604E" w:rsidRDefault="003A604E" w:rsidP="003A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FB06D69" wp14:editId="3E622BFD">
            <wp:simplePos x="0" y="0"/>
            <wp:positionH relativeFrom="column">
              <wp:posOffset>2601241</wp:posOffset>
            </wp:positionH>
            <wp:positionV relativeFrom="paragraph">
              <wp:posOffset>-131445</wp:posOffset>
            </wp:positionV>
            <wp:extent cx="682625" cy="793115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604E" w:rsidRPr="003A604E" w:rsidRDefault="003A604E" w:rsidP="003A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A604E" w:rsidRPr="003A604E" w:rsidRDefault="003A604E" w:rsidP="003A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3A604E" w:rsidRPr="003A604E" w:rsidRDefault="003A604E" w:rsidP="003A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3A604E" w:rsidRPr="003A604E" w:rsidRDefault="003A604E" w:rsidP="003A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04E" w:rsidRPr="003A604E" w:rsidRDefault="003A604E" w:rsidP="003A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ПРОГРЕССКОГО СЕЛЬСКОГО ПОСЕЛЕНИЯ</w:t>
      </w:r>
    </w:p>
    <w:p w:rsidR="003A604E" w:rsidRPr="003A604E" w:rsidRDefault="003A604E" w:rsidP="003A6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604E" w:rsidRPr="003A604E" w:rsidRDefault="003A604E" w:rsidP="003A6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3A60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3A60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3A604E" w:rsidRPr="003A604E" w:rsidRDefault="003A604E" w:rsidP="003A6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604E" w:rsidRPr="003A604E" w:rsidRDefault="003A604E" w:rsidP="003A6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29.08.2022 № 113</w:t>
      </w:r>
    </w:p>
    <w:p w:rsidR="003A604E" w:rsidRPr="003A604E" w:rsidRDefault="003A604E" w:rsidP="003A6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3A604E" w:rsidRPr="003A604E" w:rsidRDefault="003A604E" w:rsidP="003A604E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04E" w:rsidRPr="003A604E" w:rsidRDefault="003A604E" w:rsidP="003A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 </w:t>
      </w:r>
      <w:r w:rsidRPr="003A6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инициативных проектов</w:t>
      </w: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</w:t>
      </w:r>
      <w:proofErr w:type="spellStart"/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Прогресском</w:t>
      </w:r>
      <w:proofErr w:type="spellEnd"/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3A604E" w:rsidRPr="003A604E" w:rsidRDefault="003A604E" w:rsidP="003A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4E" w:rsidRPr="003A604E" w:rsidRDefault="003A604E" w:rsidP="003A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74 и 86 Бюджетного кодекса Российской Федерации, статьи 26</w:t>
      </w:r>
      <w:r w:rsidRPr="003A604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3A60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активизации участия жителей </w:t>
      </w: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осуществлении местного самоуправления и решения вопросов местного значения посредством реализации на территории </w:t>
      </w: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инициативных проектов, руководствуясь Уставом </w:t>
      </w: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Совет депутатов</w:t>
      </w:r>
      <w:proofErr w:type="gram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A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3A604E" w:rsidRPr="003A604E" w:rsidRDefault="003A604E" w:rsidP="003A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</w:t>
      </w:r>
      <w:r w:rsidRPr="003A6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реализации инициативных проектов в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Прогресском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 </w:t>
      </w:r>
    </w:p>
    <w:p w:rsidR="003A604E" w:rsidRPr="003A604E" w:rsidRDefault="003A604E" w:rsidP="003A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бюллетене «Официальный вестник </w:t>
      </w: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</w:t>
      </w:r>
      <w:r w:rsidRPr="003A60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Администрации </w:t>
      </w: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3A604E" w:rsidRPr="003A604E" w:rsidRDefault="003A604E" w:rsidP="003A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4E" w:rsidRPr="003A604E" w:rsidRDefault="003A604E" w:rsidP="003A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04E" w:rsidRPr="003A604E" w:rsidRDefault="003A604E" w:rsidP="003A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04E" w:rsidRPr="003A604E" w:rsidRDefault="003A604E" w:rsidP="003A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04E" w:rsidRPr="003A604E" w:rsidRDefault="003A604E" w:rsidP="003A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В.В. Демьянова</w:t>
      </w:r>
    </w:p>
    <w:p w:rsidR="003A604E" w:rsidRPr="003A604E" w:rsidRDefault="003A604E" w:rsidP="003A60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604E" w:rsidRPr="003A604E" w:rsidRDefault="003A604E" w:rsidP="003A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4E" w:rsidRPr="003A604E" w:rsidRDefault="003A604E" w:rsidP="003A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4E" w:rsidRPr="003A604E" w:rsidRDefault="003A604E" w:rsidP="003A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4E" w:rsidRDefault="003A604E" w:rsidP="003A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4E" w:rsidRPr="003A604E" w:rsidRDefault="003A604E" w:rsidP="003A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A604E" w:rsidRPr="003A604E" w:rsidRDefault="003A604E" w:rsidP="003A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3A604E" w:rsidRPr="003A604E" w:rsidRDefault="003A604E" w:rsidP="003A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</w:t>
      </w:r>
    </w:p>
    <w:p w:rsidR="003A604E" w:rsidRPr="003A604E" w:rsidRDefault="003A604E" w:rsidP="003A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A604E" w:rsidRPr="003A604E" w:rsidRDefault="003A604E" w:rsidP="003A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29.08.2022 №113</w:t>
      </w:r>
    </w:p>
    <w:p w:rsidR="003A604E" w:rsidRPr="003A604E" w:rsidRDefault="003A604E" w:rsidP="003A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4E" w:rsidRPr="003A604E" w:rsidRDefault="003A604E" w:rsidP="003A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РЕАЛИЗАЦИИ ИНИЦИАТИВНЫХ ПРОЕКТОВ В 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ПРОГРЕССКОМ СЕЛЬСКОМ ПОСЕЛЕНИИ</w:t>
      </w:r>
    </w:p>
    <w:p w:rsidR="003A604E" w:rsidRPr="003A604E" w:rsidRDefault="003A604E" w:rsidP="003A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04E" w:rsidRPr="003A604E" w:rsidRDefault="003A604E" w:rsidP="003A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1.Общие положения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B050"/>
          <w:sz w:val="28"/>
          <w:szCs w:val="28"/>
          <w:highlight w:val="yellow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разработан в соответствии со статьями 74 и 86 Бюджетного кодекса Российской Федерации, </w:t>
      </w:r>
      <w:hyperlink r:id="rId7" w:history="1">
        <w:r w:rsidRPr="003A60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                              от 06.10.2003 № 131-ФЗ «Об общих принципах организации местного самоуправления в Российской Федерации» </w:t>
        </w:r>
      </w:hyperlink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мероприятий, имеющих приоритетное значение для жителей </w:t>
      </w: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сельское поселение)  или его части, путем реализации инициативных проектов. 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 инициативным проектом понимается проект, внесенный в администрацию сельского поселения,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</w:t>
      </w:r>
      <w:proofErr w:type="gram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предоставлено органам местного самоуправления сельского поселения.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Целью реализации инициативных проектов является активизация участия жителей сельского поселения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предоставлено органам местного самоуправления.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Задачами реализации инициативных проектов являются: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сельского поселения в ходе реализации инициативных проектов;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повышение </w:t>
      </w:r>
      <w:proofErr w:type="gram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 деятельности органов местного самоуправления</w:t>
      </w:r>
      <w:r w:rsidRPr="003A604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развитие взаимодействия администрации сельского поселения с жителями и территориальным общественным самоуправлением сельского поселения. 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Принципами реализации инициативных проектов являются: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равная доступность для всех граждан сельского поселения в выдвижении инициативных проектов;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конкурсный отбор инициативных проектов; 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открытость и гласность процедур при выдвижении и рассмотрении инициативных проектов.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Участниками реализации инициативных проектов являются: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администрация сельского поселения;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население сельского поселения;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органы территориального общественного самоуправления;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4) товарищества собственников жилья;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реализации проекта (далее - организации и другие внебюджетные источники). 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внесения инициативного проекта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Инициаторами инициативного проекта (далее – инициаторы проекта) вправе выступать: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сельского поселения; 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органы территориального общественного самоуправления; 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товарищества собственников жилья.</w:t>
      </w:r>
      <w:r w:rsidRPr="003A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сельского поселения и содержать следующие сведения: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описание проблемы, решение которой имеет приоритетное значение для жителей сельского поселения или его части; 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описание ожидаемого результата (ожидаемых результатов) реализации инициативного проекта; 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предварительный расчет необходимых расходов на реализацию инициативного проекта; 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планируемые сроки реализации инициативного проекта; 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еализации инициативного проекта, за исключением планируемого объема инициативных платежей;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гарантийное письмо индивидуального предпринимателя, юридического или физического лица, </w:t>
      </w:r>
      <w:proofErr w:type="gram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выразивших</w:t>
      </w:r>
      <w:proofErr w:type="gram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принять участие в </w:t>
      </w: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проекта,</w:t>
      </w:r>
      <w:r w:rsidRPr="003A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подтверждающее обязательства по финансовому обеспечению проекта (при наличии); </w:t>
      </w:r>
    </w:p>
    <w:p w:rsidR="003A604E" w:rsidRPr="003A604E" w:rsidRDefault="003A604E" w:rsidP="003A60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указание на территорию сельского поселения или его часть, в границах которой будет реализовываться инициативный проект, 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определенную инициаторами проекта в соответствии с Порядком определения части территории сельского поселения, на которой могут реализовываться инициативные проекты, утвержденным решением Совета депутатов  сельского поселения  (далее – Порядок определения территории);</w:t>
      </w:r>
    </w:p>
    <w:p w:rsidR="003A604E" w:rsidRPr="003A604E" w:rsidRDefault="003A604E" w:rsidP="003A60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протокол собрания (конференции) граждан по вопросу о поддержке и выдвижении инициативного проекта жителями сельского поселения</w:t>
      </w:r>
      <w:r w:rsidRPr="003A60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A604E" w:rsidRPr="003A604E" w:rsidRDefault="003A604E" w:rsidP="003A60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3A604E" w:rsidRPr="003A604E" w:rsidRDefault="003A604E" w:rsidP="003A60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3A604E" w:rsidRPr="003A604E" w:rsidRDefault="003A604E" w:rsidP="003A60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14) указание на способ информирования администрацией сельского поселения инициаторов проекта о рассмотрении инициативного проекта.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 разработке инициативного проекта его инициаторы обращаются в администрацию сельского поселения для решения вопроса определения территории сельского поселения или ее части, в границах которой предлагается реализовать данный проект. 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в течение 15 дней со дня получения обращения инициаторов проекта принимает решение в соответствии с Порядком определения территории, утвержденным решением Совета депутатов сельского поселения. 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Инициативный проект до его внесения в администрацию сельского поселения 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сельского поселения или его части и целесообразности его реализации, а также принятия собранием граждан или конференцией граждан решения о поддержке и выдвижении</w:t>
      </w:r>
      <w:proofErr w:type="gram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проекта. 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собрания (конференции) граждан жители сельского поселения должны быть проинформированы инициаторами проекта не менее чем за 15 дней до их проведения.</w:t>
      </w:r>
    </w:p>
    <w:p w:rsidR="003A604E" w:rsidRPr="003A604E" w:rsidRDefault="003A604E" w:rsidP="003A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внесении инициативного проекта в администрацию сельского поселения 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3A604E" w:rsidRPr="003A604E" w:rsidRDefault="003A604E" w:rsidP="003A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дату и время проведения собрания (конференции) граждан;</w:t>
      </w:r>
    </w:p>
    <w:p w:rsidR="003A604E" w:rsidRPr="003A604E" w:rsidRDefault="003A604E" w:rsidP="003A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граждан, присутствовавших на собрании (конференции);</w:t>
      </w:r>
    </w:p>
    <w:p w:rsidR="003A604E" w:rsidRPr="003A604E" w:rsidRDefault="003A604E" w:rsidP="003A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3A604E" w:rsidRPr="003A604E" w:rsidRDefault="003A604E" w:rsidP="003A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повестку дня о рассмотрении следующих вопросов:</w:t>
      </w:r>
    </w:p>
    <w:p w:rsidR="003A604E" w:rsidRPr="003A604E" w:rsidRDefault="003A604E" w:rsidP="003A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утверждение инициативного проекта;</w:t>
      </w:r>
    </w:p>
    <w:p w:rsidR="003A604E" w:rsidRPr="003A604E" w:rsidRDefault="003A604E" w:rsidP="003A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утверждение перечня и объемов работ по инициативному проекту;</w:t>
      </w:r>
    </w:p>
    <w:p w:rsidR="003A604E" w:rsidRPr="003A604E" w:rsidRDefault="003A604E" w:rsidP="003A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принятие решения о размере </w:t>
      </w: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жителями сельского поселения</w:t>
      </w:r>
    </w:p>
    <w:p w:rsidR="003A604E" w:rsidRPr="003A604E" w:rsidRDefault="003A604E" w:rsidP="003A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уровень </w:t>
      </w: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3A604E" w:rsidRPr="003A604E" w:rsidRDefault="003A604E" w:rsidP="003A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уровень </w:t>
      </w: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за счет бюджета сельского поселения;</w:t>
      </w:r>
    </w:p>
    <w:p w:rsidR="003A604E" w:rsidRPr="003A604E" w:rsidRDefault="003A604E" w:rsidP="003A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неденежной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(трудовое участие, материалы, и другие формы);</w:t>
      </w:r>
    </w:p>
    <w:p w:rsidR="003A604E" w:rsidRPr="003A604E" w:rsidRDefault="003A604E" w:rsidP="003A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принятие решения о порядке и сроках сбора средств </w:t>
      </w: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проекта;</w:t>
      </w:r>
    </w:p>
    <w:p w:rsidR="003A604E" w:rsidRPr="003A604E" w:rsidRDefault="003A604E" w:rsidP="003A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сельского поселения, других органах и организациях при внесении и реализации инициативного проекта.</w:t>
      </w:r>
    </w:p>
    <w:p w:rsidR="003A604E" w:rsidRPr="003A604E" w:rsidRDefault="003A604E" w:rsidP="003A6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A604E" w:rsidRPr="003A604E" w:rsidRDefault="003A604E" w:rsidP="003A6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3.Информирование населения о поступлении инициативного проекта и обобщение предложений и замечаний жителей сельского поселения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Администрация сельского поселения в течение трех рабочих дней со дня внесения инициативного проекта опубликовывает (обнародует) и размещает на официальном сайте администрации сельского поселения в информационно-телекоммуникационной сети «Интернет» следующую информацию: </w:t>
      </w:r>
    </w:p>
    <w:p w:rsidR="003A604E" w:rsidRPr="003A604E" w:rsidRDefault="003A604E" w:rsidP="003A6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о внесении инициативного проекта, с указанием сведений, перечисленных в пункте 2.2.  настоящего Порядка;</w:t>
      </w:r>
    </w:p>
    <w:p w:rsidR="003A604E" w:rsidRPr="003A604E" w:rsidRDefault="003A604E" w:rsidP="003A6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об инициаторах проекта;</w:t>
      </w:r>
    </w:p>
    <w:p w:rsidR="003A604E" w:rsidRPr="003A604E" w:rsidRDefault="003A604E" w:rsidP="003A6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о возможности направления жителями сельского поселения в адрес администрации сельского поселения в письменной или электронной форме замечаний и предложений по инициативному проекту и сроки их предоставления. 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Граждане, проживающие на территории сельского поселения</w:t>
      </w:r>
      <w:r w:rsidRPr="003A60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достигшие шестнадцатилетнего возраста</w:t>
      </w:r>
      <w:r w:rsidRPr="003A60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желающие выразить свое мнение, в сроки, установленные в соответствии с абзацем 3 пункта  3.1 настоящего Порядка, направляют в адрес администрации сельского поселения замечания и предложения</w:t>
      </w:r>
      <w:r w:rsidRPr="003A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инициативному проекту.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Администрация сельского поселения, в течение пяти календарных дней со дня, следующего за днем истечения срока, установленного в соответствии с абзацем  3 пункта 3.1. настоящего Порядка, проводит обобщение поступивших замечаний и предложений, по результатам которого составляет заключение. 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сельского поселения в информационно-телекоммуникационной сети «Интернет».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4.Рассмотрение инициативного проекта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 Инициативный проект рассматривается администрацией сельского поселения в течение 30 дней со дня его внесения. По результатам рассмотрения инициативного проекта администрация сельского поселения</w:t>
      </w: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одно из следующих решений: </w:t>
      </w:r>
    </w:p>
    <w:p w:rsidR="003A604E" w:rsidRPr="003A604E" w:rsidRDefault="003A604E" w:rsidP="003A60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3A604E" w:rsidRPr="003A604E" w:rsidRDefault="003A604E" w:rsidP="003A60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Администрация сельского поселения  вправе отказать в поддержке инициативного проекта в случаях:</w:t>
      </w:r>
    </w:p>
    <w:p w:rsidR="003A604E" w:rsidRPr="003A604E" w:rsidRDefault="003A604E" w:rsidP="003A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несоблюдения установленного порядка внесения инициативного проекта и его рассмотрения;</w:t>
      </w:r>
    </w:p>
    <w:p w:rsidR="003A604E" w:rsidRPr="003A604E" w:rsidRDefault="003A604E" w:rsidP="003A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Новгородской области, уставу сельского поселения;</w:t>
      </w:r>
    </w:p>
    <w:p w:rsidR="003A604E" w:rsidRPr="003A604E" w:rsidRDefault="003A604E" w:rsidP="003A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невозможности реализации инициативного проекта ввиду отсутствия у органов местного самоуправления сельского поселения необходимых полномочий и прав;</w:t>
      </w:r>
    </w:p>
    <w:p w:rsidR="003A604E" w:rsidRPr="003A604E" w:rsidRDefault="003A604E" w:rsidP="003A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A604E" w:rsidRPr="003A604E" w:rsidRDefault="003A604E" w:rsidP="003A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наличия возможности решения описанной в инициативном проекте проблемы более эффективным способом;</w:t>
      </w:r>
    </w:p>
    <w:p w:rsidR="003A604E" w:rsidRPr="003A604E" w:rsidRDefault="003A604E" w:rsidP="003A6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признания инициативного проекта не прошедшим конкурсный отбор.</w:t>
      </w:r>
    </w:p>
    <w:p w:rsidR="003A604E" w:rsidRPr="003A604E" w:rsidRDefault="003A604E" w:rsidP="003A6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4.3. Администрация</w:t>
      </w: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вправе, а в случае, предусмотренном абзацем 5 пункта 4.2</w:t>
      </w: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3A604E" w:rsidRPr="003A604E" w:rsidRDefault="003A604E" w:rsidP="003A604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администрацию сельского поселения внесено несколько инициативных проектов, в том числе с постановкой аналогичных 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содержанию приоритетных проблем, то администрация сельского поселения организует проведение конкурсного отбора в Порядке проведения конкурсного отбора инициативных проектов для реализации на территории сельского поселения, утвержденном решением Совета депутатов сельского поселения, и информирует об этом инициаторов проектов.</w:t>
      </w:r>
      <w:proofErr w:type="gramEnd"/>
    </w:p>
    <w:p w:rsidR="003A604E" w:rsidRPr="003A604E" w:rsidRDefault="003A604E" w:rsidP="003A604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4.5.Проведение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проектов. </w:t>
      </w:r>
    </w:p>
    <w:p w:rsidR="003A604E" w:rsidRPr="003A604E" w:rsidRDefault="003A604E" w:rsidP="003A6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604E" w:rsidRPr="003A604E" w:rsidRDefault="003A604E" w:rsidP="003A604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инициативного проекта</w:t>
      </w:r>
    </w:p>
    <w:p w:rsidR="003A604E" w:rsidRPr="003A604E" w:rsidRDefault="003A604E" w:rsidP="003A6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4E" w:rsidRPr="003A604E" w:rsidRDefault="003A604E" w:rsidP="003A6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формируемые</w:t>
      </w:r>
      <w:proofErr w:type="gram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сельского поселения.</w:t>
      </w:r>
    </w:p>
    <w:p w:rsidR="003A604E" w:rsidRPr="003A604E" w:rsidRDefault="003A604E" w:rsidP="003A6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5.2.Под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сельского поселения в целях реализации конкретных инициативных проектов. </w:t>
      </w:r>
    </w:p>
    <w:p w:rsidR="003A604E" w:rsidRPr="003A604E" w:rsidRDefault="003A604E" w:rsidP="003A6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5.3.Администрацией  сельского поселения ежегодно устанавливается общая предельная сумма финансирования инициативных проектов, исходя из общей суммы средств, предусмотренных в бюджете сельского поселения.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5.4.Не допускается выделение финансовых средств из местного бюджета </w:t>
      </w:r>
      <w:proofErr w:type="gram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604E" w:rsidRPr="003A604E" w:rsidRDefault="003A604E" w:rsidP="003A6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объекты частной собственности;</w:t>
      </w:r>
    </w:p>
    <w:p w:rsidR="003A604E" w:rsidRPr="003A604E" w:rsidRDefault="003A604E" w:rsidP="003A6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3A604E" w:rsidRPr="003A604E" w:rsidRDefault="003A604E" w:rsidP="003A6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ремонт или строительство объектов культового и религиозного назначения;</w:t>
      </w:r>
    </w:p>
    <w:p w:rsidR="003A604E" w:rsidRPr="003A604E" w:rsidRDefault="003A604E" w:rsidP="003A6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проекты, которые могут иметь негативное воздействие на окружающую среду;</w:t>
      </w:r>
    </w:p>
    <w:p w:rsidR="003A604E" w:rsidRPr="003A604E" w:rsidRDefault="003A604E" w:rsidP="003A6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ремонт или строительство административных зданий, сооружений, являющихся частной собственностью</w:t>
      </w:r>
    </w:p>
    <w:p w:rsidR="003A604E" w:rsidRPr="003A604E" w:rsidRDefault="003A604E" w:rsidP="003A6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объекты, используемые для нужд органов местного самоуправления.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5.5.Уровень </w:t>
      </w: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за счет средств местного бюджета составляет: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случае, если инициатором проекта являются юридические лица - не более 85% от стоимости реализации инициативного проекта;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случае, если инициатором проекта являются жители</w:t>
      </w:r>
      <w:r w:rsidRPr="003A604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- не более 97% от стоимости реализации инициативного проекта. 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Документальным подтверждением </w:t>
      </w: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жителями</w:t>
      </w:r>
      <w:r w:rsidRPr="003A604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индивидуальными предпринимателями, юридическими лицами, являются договоры </w:t>
      </w:r>
      <w:r w:rsidRPr="003A604E">
        <w:rPr>
          <w:rFonts w:ascii="Times New Roman" w:eastAsia="Calibri" w:hAnsi="Times New Roman" w:cs="Times New Roman"/>
          <w:sz w:val="28"/>
          <w:szCs w:val="28"/>
        </w:rPr>
        <w:t xml:space="preserve">о внесении в бюджет 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3A604E">
        <w:rPr>
          <w:rFonts w:ascii="Times New Roman" w:eastAsia="Calibri" w:hAnsi="Times New Roman" w:cs="Times New Roman"/>
          <w:sz w:val="28"/>
          <w:szCs w:val="28"/>
        </w:rPr>
        <w:t xml:space="preserve"> инициативных платежей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604E">
        <w:rPr>
          <w:rFonts w:ascii="Calibri" w:eastAsia="Times New Roman" w:hAnsi="Calibri" w:cs="Times New Roman"/>
          <w:lang w:eastAsia="ru-RU"/>
        </w:rPr>
        <w:t xml:space="preserve"> 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поручения.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5.7.Исполнитель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5.8.Исполнитель предоставляет отчетность об использовании денежных средств, полученных за счет средств жителей</w:t>
      </w:r>
      <w:r w:rsidRPr="003A604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5.9. В случае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сельского поселения до конца финансового года.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5.10.В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осуществившим их перечисление в местный бюджет и распределяются</w:t>
      </w:r>
      <w:proofErr w:type="gram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ними пропорционально от суммы вносимого финансирования.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5.11.Реализация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</w:t>
      </w:r>
      <w:proofErr w:type="gram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сельского поселения  в полном объеме средств, необходимых для </w:t>
      </w: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инициативного проекта. </w:t>
      </w:r>
      <w:proofErr w:type="gramEnd"/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5.13.На исполнение инициативного проекта, инициатором которого является ТОС, </w:t>
      </w:r>
      <w:proofErr w:type="gram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</w:t>
      </w:r>
      <w:proofErr w:type="gram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юридического лица, может быть предоставлена субсидия.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6. Общественный </w:t>
      </w:r>
      <w:proofErr w:type="gramStart"/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3A6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реализацией инициативного проекта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6.1.Инициаторы проекта, а также граждане, проживающие на территории сельского поселения,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6.2.Информация о ходе рассмотрения инициативного проекта администрацией сельского поселения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администрации сельского поселения  в информационно-телекоммуникационной сети «Интернет». 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6.3.Отчет администрации сельского поселения по итогам реализации инициативного проекта подлежит опубликованию (обнародованию) и размещению на официальном сайте администрации сельского поселения 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6.4.Отчет ТОС, получившего субсидию, по итогам реализации инициативного проекта подлежит представлению в администрацию сельского поселения по установленной форме,  для последующего опубликования (обнародования) и размещения на официальном сайте администрации  сельского поселения в информационно-</w:t>
      </w: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никационной</w:t>
      </w:r>
      <w:proofErr w:type="spellEnd"/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не позднее чем через 30 дней со дня завершения реализации инициативного проекта.</w:t>
      </w:r>
      <w:proofErr w:type="gramEnd"/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3A604E" w:rsidRPr="003A604E" w:rsidRDefault="003A604E" w:rsidP="003A604E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604E" w:rsidRPr="003A604E" w:rsidRDefault="003A604E" w:rsidP="003A604E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604E" w:rsidRPr="003A604E" w:rsidRDefault="003A604E" w:rsidP="003A604E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604E" w:rsidRPr="003A604E" w:rsidRDefault="003A604E" w:rsidP="003A604E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604E" w:rsidRPr="003A604E" w:rsidRDefault="003A604E" w:rsidP="003A604E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604E" w:rsidRPr="003A604E" w:rsidRDefault="003A604E" w:rsidP="003A604E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604E" w:rsidRPr="003A604E" w:rsidRDefault="003A604E" w:rsidP="003A604E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604E" w:rsidRPr="003A604E" w:rsidRDefault="003A604E" w:rsidP="003A604E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604E" w:rsidRPr="003A604E" w:rsidRDefault="003A604E" w:rsidP="003A604E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604E" w:rsidRPr="003A604E" w:rsidRDefault="003A604E" w:rsidP="003A604E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604E" w:rsidRPr="003A604E" w:rsidRDefault="003A604E" w:rsidP="003A604E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604E" w:rsidRPr="003A604E" w:rsidRDefault="003A604E" w:rsidP="003A604E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604E" w:rsidRPr="003A604E" w:rsidRDefault="003A604E" w:rsidP="003A604E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604E" w:rsidRPr="003A604E" w:rsidRDefault="003A604E" w:rsidP="003A604E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604E" w:rsidRPr="003A604E" w:rsidRDefault="003A604E" w:rsidP="003A604E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604E" w:rsidRPr="003A604E" w:rsidRDefault="003A604E" w:rsidP="003A604E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604E" w:rsidRPr="003A604E" w:rsidRDefault="003A604E" w:rsidP="003A604E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604E" w:rsidRPr="003A604E" w:rsidRDefault="003A604E" w:rsidP="003A604E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604E" w:rsidRPr="003A604E" w:rsidRDefault="003A604E" w:rsidP="003A604E">
      <w:pPr>
        <w:widowControl w:val="0"/>
        <w:autoSpaceDE w:val="0"/>
        <w:autoSpaceDN w:val="0"/>
        <w:spacing w:after="0" w:line="240" w:lineRule="auto"/>
        <w:ind w:left="6" w:hanging="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604E" w:rsidRPr="003A604E" w:rsidRDefault="003A604E" w:rsidP="003A604E">
      <w:pPr>
        <w:widowControl w:val="0"/>
        <w:autoSpaceDE w:val="0"/>
        <w:autoSpaceDN w:val="0"/>
        <w:spacing w:after="0" w:line="240" w:lineRule="auto"/>
        <w:ind w:left="6" w:hanging="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604E" w:rsidRPr="003A604E" w:rsidRDefault="003A604E" w:rsidP="003A604E">
      <w:pPr>
        <w:widowControl w:val="0"/>
        <w:autoSpaceDE w:val="0"/>
        <w:autoSpaceDN w:val="0"/>
        <w:spacing w:after="0" w:line="240" w:lineRule="auto"/>
        <w:ind w:left="6" w:hanging="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A604E" w:rsidRPr="003A604E" w:rsidRDefault="003A604E" w:rsidP="003A604E">
      <w:pPr>
        <w:widowControl w:val="0"/>
        <w:autoSpaceDE w:val="0"/>
        <w:autoSpaceDN w:val="0"/>
        <w:spacing w:after="0" w:line="240" w:lineRule="auto"/>
        <w:ind w:left="6" w:hanging="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>к Порядку о реализации инициативных проектов</w:t>
      </w:r>
    </w:p>
    <w:p w:rsidR="003A604E" w:rsidRPr="003A604E" w:rsidRDefault="003A604E" w:rsidP="003A604E">
      <w:pPr>
        <w:widowControl w:val="0"/>
        <w:autoSpaceDE w:val="0"/>
        <w:autoSpaceDN w:val="0"/>
        <w:spacing w:after="0" w:line="240" w:lineRule="auto"/>
        <w:ind w:left="6" w:hanging="6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 </w:t>
      </w:r>
      <w:proofErr w:type="spellStart"/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>Прогресском</w:t>
      </w:r>
      <w:proofErr w:type="spellEnd"/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сельском поселении</w:t>
      </w:r>
    </w:p>
    <w:p w:rsidR="003A604E" w:rsidRPr="003A604E" w:rsidRDefault="003A604E" w:rsidP="003A604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A604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Протокол</w:t>
      </w:r>
    </w:p>
    <w:p w:rsidR="003A604E" w:rsidRPr="003A604E" w:rsidRDefault="003A604E" w:rsidP="003A604E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A604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  <w:t>собрания (конференции) граждан о поддержке (отклонении) инициативног</w:t>
      </w:r>
      <w:proofErr w:type="gramStart"/>
      <w:r w:rsidRPr="003A604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о(</w:t>
      </w:r>
      <w:proofErr w:type="spellStart"/>
      <w:proofErr w:type="gramEnd"/>
      <w:r w:rsidRPr="003A604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ных</w:t>
      </w:r>
      <w:proofErr w:type="spellEnd"/>
      <w:r w:rsidRPr="003A604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)</w:t>
      </w:r>
    </w:p>
    <w:p w:rsidR="003A604E" w:rsidRPr="003A604E" w:rsidRDefault="003A604E" w:rsidP="003A604E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A604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проект</w:t>
      </w:r>
      <w:proofErr w:type="gramStart"/>
      <w:r w:rsidRPr="003A604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а(</w:t>
      </w:r>
      <w:proofErr w:type="spellStart"/>
      <w:proofErr w:type="gramEnd"/>
      <w:r w:rsidRPr="003A604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ов</w:t>
      </w:r>
      <w:proofErr w:type="spellEnd"/>
      <w:r w:rsidRPr="003A604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) для его (их) реализации на территории </w:t>
      </w:r>
      <w:proofErr w:type="spellStart"/>
      <w:r w:rsidRPr="003A604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Прогресского</w:t>
      </w:r>
      <w:proofErr w:type="spellEnd"/>
      <w:r w:rsidRPr="003A604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3A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Дата проведения собрания (конференции): «_____»  ____________ 20____ г. 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>Место проведения собрания (конференции):_________________________________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Время начала собрания (конференции): </w:t>
      </w: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____час</w:t>
      </w:r>
      <w:proofErr w:type="gramStart"/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proofErr w:type="gramEnd"/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 </w:t>
      </w:r>
      <w:proofErr w:type="gramStart"/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>м</w:t>
      </w:r>
      <w:proofErr w:type="gramEnd"/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>ин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>Время окончания собрания (конференции): _______ час ________ мин.</w:t>
      </w: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>Повестка собрания (конференции): _________________________________________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A604E" w:rsidRPr="003A604E" w:rsidRDefault="003A604E" w:rsidP="003A604E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>Ход собрания (конференции): ______________________________________________</w:t>
      </w:r>
    </w:p>
    <w:p w:rsidR="003A604E" w:rsidRPr="003A604E" w:rsidRDefault="003A604E" w:rsidP="003A604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</w:t>
      </w:r>
    </w:p>
    <w:p w:rsidR="003A604E" w:rsidRPr="003A604E" w:rsidRDefault="003A604E" w:rsidP="003A604E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3A604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3A604E" w:rsidRPr="003A604E" w:rsidRDefault="003A604E" w:rsidP="003A604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>Итоги собрани</w:t>
      </w:r>
      <w:proofErr w:type="gramStart"/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>я(</w:t>
      </w:r>
      <w:proofErr w:type="gramEnd"/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>конференции) и принятые решения: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3A604E" w:rsidRPr="003A604E" w:rsidTr="00860F62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04E" w:rsidRPr="003A604E" w:rsidRDefault="003A604E" w:rsidP="003A60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60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60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60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04E" w:rsidRPr="003A604E" w:rsidRDefault="003A604E" w:rsidP="003A60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60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04E" w:rsidRPr="003A604E" w:rsidRDefault="003A604E" w:rsidP="003A60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604E">
              <w:rPr>
                <w:rFonts w:ascii="PT Astra Serif" w:eastAsia="Times New Roman" w:hAnsi="PT Astra Serif" w:cs="Times New Roman"/>
                <w:lang w:eastAsia="ru-RU"/>
              </w:rPr>
              <w:t>Итоги собрани</w:t>
            </w:r>
            <w:proofErr w:type="gramStart"/>
            <w:r w:rsidRPr="003A604E">
              <w:rPr>
                <w:rFonts w:ascii="PT Astra Serif" w:eastAsia="Times New Roman" w:hAnsi="PT Astra Serif" w:cs="Times New Roman"/>
                <w:lang w:eastAsia="ru-RU"/>
              </w:rPr>
              <w:t>я(</w:t>
            </w:r>
            <w:proofErr w:type="gramEnd"/>
            <w:r w:rsidRPr="003A604E">
              <w:rPr>
                <w:rFonts w:ascii="PT Astra Serif" w:eastAsia="Times New Roman" w:hAnsi="PT Astra Serif" w:cs="Times New Roman"/>
                <w:lang w:eastAsia="ru-RU"/>
              </w:rPr>
              <w:t>конференции)</w:t>
            </w:r>
            <w:r w:rsidRPr="003A60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и принятые решения</w:t>
            </w:r>
          </w:p>
        </w:tc>
      </w:tr>
      <w:tr w:rsidR="003A604E" w:rsidRPr="003A604E" w:rsidTr="00860F62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04E" w:rsidRPr="003A604E" w:rsidRDefault="003A604E" w:rsidP="003A604E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60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04E" w:rsidRPr="003A604E" w:rsidRDefault="003A604E" w:rsidP="003A60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A604E">
              <w:rPr>
                <w:rFonts w:ascii="PT Astra Serif" w:eastAsia="Times New Roman" w:hAnsi="PT Astra Serif" w:cs="Times New Roman"/>
                <w:lang w:eastAsia="ru-RU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04E" w:rsidRPr="003A604E" w:rsidRDefault="003A604E" w:rsidP="003A604E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A604E" w:rsidRPr="003A604E" w:rsidTr="00860F6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04E" w:rsidRPr="003A604E" w:rsidRDefault="003A604E" w:rsidP="003A604E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60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04E" w:rsidRPr="003A604E" w:rsidRDefault="003A604E" w:rsidP="003A604E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A604E">
              <w:rPr>
                <w:rFonts w:ascii="PT Astra Serif" w:eastAsia="Times New Roman" w:hAnsi="PT Astra Serif" w:cs="Times New Roman"/>
                <w:lang w:eastAsia="ru-RU"/>
              </w:rPr>
              <w:t>Наименования инициативног</w:t>
            </w:r>
            <w:proofErr w:type="gramStart"/>
            <w:r w:rsidRPr="003A604E">
              <w:rPr>
                <w:rFonts w:ascii="PT Astra Serif" w:eastAsia="Times New Roman" w:hAnsi="PT Astra Serif" w:cs="Times New Roman"/>
                <w:lang w:eastAsia="ru-RU"/>
              </w:rPr>
              <w:t>о(</w:t>
            </w:r>
            <w:proofErr w:type="spellStart"/>
            <w:proofErr w:type="gramEnd"/>
            <w:r w:rsidRPr="003A604E">
              <w:rPr>
                <w:rFonts w:ascii="PT Astra Serif" w:eastAsia="Times New Roman" w:hAnsi="PT Astra Serif" w:cs="Times New Roman"/>
                <w:lang w:eastAsia="ru-RU"/>
              </w:rPr>
              <w:t>ых</w:t>
            </w:r>
            <w:proofErr w:type="spellEnd"/>
            <w:r w:rsidRPr="003A604E">
              <w:rPr>
                <w:rFonts w:ascii="PT Astra Serif" w:eastAsia="Times New Roman" w:hAnsi="PT Astra Serif" w:cs="Times New Roman"/>
                <w:lang w:eastAsia="ru-RU"/>
              </w:rPr>
              <w:t>) проекта(</w:t>
            </w:r>
            <w:proofErr w:type="spellStart"/>
            <w:r w:rsidRPr="003A604E">
              <w:rPr>
                <w:rFonts w:ascii="PT Astra Serif" w:eastAsia="Times New Roman" w:hAnsi="PT Astra Serif" w:cs="Times New Roman"/>
                <w:lang w:eastAsia="ru-RU"/>
              </w:rPr>
              <w:t>ов</w:t>
            </w:r>
            <w:proofErr w:type="spellEnd"/>
            <w:r w:rsidRPr="003A604E">
              <w:rPr>
                <w:rFonts w:ascii="PT Astra Serif" w:eastAsia="Times New Roman" w:hAnsi="PT Astra Serif" w:cs="Times New Roman"/>
                <w:lang w:eastAsia="ru-RU"/>
              </w:rPr>
              <w:t xml:space="preserve">), которые обсуждались на собрании(конференции)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04E" w:rsidRPr="003A604E" w:rsidRDefault="003A604E" w:rsidP="003A604E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A604E" w:rsidRPr="003A604E" w:rsidTr="00860F6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04E" w:rsidRPr="003A604E" w:rsidRDefault="003A604E" w:rsidP="003A604E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60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04E" w:rsidRPr="003A604E" w:rsidRDefault="003A604E" w:rsidP="003A60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A604E">
              <w:rPr>
                <w:rFonts w:ascii="PT Astra Serif" w:eastAsia="Times New Roman" w:hAnsi="PT Astra Serif" w:cs="Times New Roman"/>
                <w:lang w:eastAsia="ru-RU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04E" w:rsidRPr="003A604E" w:rsidRDefault="003A604E" w:rsidP="003A604E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A604E" w:rsidRPr="003A604E" w:rsidTr="00860F62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04E" w:rsidRPr="003A604E" w:rsidRDefault="003A604E" w:rsidP="003A604E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60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04E" w:rsidRPr="003A604E" w:rsidRDefault="003A604E" w:rsidP="003A60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A604E">
              <w:rPr>
                <w:rFonts w:ascii="PT Astra Serif" w:eastAsia="Times New Roman" w:hAnsi="PT Astra Serif" w:cs="Times New Roman"/>
                <w:lang w:eastAsia="ru-RU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04E" w:rsidRPr="003A604E" w:rsidRDefault="003A604E" w:rsidP="003A604E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A604E" w:rsidRPr="003A604E" w:rsidTr="00860F62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04E" w:rsidRPr="003A604E" w:rsidRDefault="003A604E" w:rsidP="003A604E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60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04E" w:rsidRPr="003A604E" w:rsidRDefault="003A604E" w:rsidP="003A60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A604E">
              <w:rPr>
                <w:rFonts w:ascii="PT Astra Serif" w:eastAsia="Times New Roman" w:hAnsi="PT Astra Serif" w:cs="Times New Roman"/>
                <w:lang w:eastAsia="ru-RU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04E" w:rsidRPr="003A604E" w:rsidRDefault="003A604E" w:rsidP="003A604E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A604E" w:rsidRPr="003A604E" w:rsidTr="00860F62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04E" w:rsidRPr="003A604E" w:rsidRDefault="003A604E" w:rsidP="003A604E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60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04E" w:rsidRPr="003A604E" w:rsidRDefault="003A604E" w:rsidP="003A60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A604E">
              <w:rPr>
                <w:rFonts w:ascii="PT Astra Serif" w:eastAsia="Times New Roman" w:hAnsi="PT Astra Serif" w:cs="Times New Roman"/>
                <w:lang w:eastAsia="ru-RU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04E" w:rsidRPr="003A604E" w:rsidRDefault="003A604E" w:rsidP="003A604E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A604E" w:rsidRPr="003A604E" w:rsidTr="00860F62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04E" w:rsidRPr="003A604E" w:rsidRDefault="003A604E" w:rsidP="003A604E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604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604E" w:rsidRPr="003A604E" w:rsidRDefault="003A604E" w:rsidP="003A60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A604E">
              <w:rPr>
                <w:rFonts w:ascii="PT Astra Serif" w:eastAsia="Times New Roman" w:hAnsi="PT Astra Serif" w:cs="Times New Roman"/>
                <w:lang w:eastAsia="ru-RU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04E" w:rsidRPr="003A604E" w:rsidRDefault="003A604E" w:rsidP="003A604E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Председатель: </w:t>
      </w: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___________________ _______________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3A604E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подпись  </w:t>
      </w:r>
      <w:r w:rsidRPr="003A604E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3A604E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3A604E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  <w:t>(ФИО)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Секретарь: </w:t>
      </w: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___________________ _______________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3A604E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подпись  </w:t>
      </w:r>
      <w:r w:rsidRPr="003A604E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3A604E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3A604E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  <w:t>(ФИО)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Представитель администрации сельского поселения: 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604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  ______________ _____________________</w:t>
      </w:r>
    </w:p>
    <w:p w:rsidR="003A604E" w:rsidRPr="003A604E" w:rsidRDefault="003A604E" w:rsidP="003A60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3A604E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должность  </w:t>
      </w:r>
      <w:r w:rsidRPr="003A604E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3A604E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3A604E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3A604E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3A604E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  <w:t xml:space="preserve">подпись  </w:t>
      </w:r>
      <w:r w:rsidRPr="003A604E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3A604E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  <w:t>(ФИО)</w:t>
      </w:r>
      <w:r w:rsidRPr="003A604E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</w:p>
    <w:p w:rsidR="003A604E" w:rsidRPr="003A604E" w:rsidRDefault="003A604E" w:rsidP="003A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962" w:rsidRDefault="00B31962"/>
    <w:sectPr w:rsidR="00B3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4B"/>
    <w:rsid w:val="003A604E"/>
    <w:rsid w:val="00882AB2"/>
    <w:rsid w:val="00B31962"/>
    <w:rsid w:val="00E1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2024-01-17T07:01:00Z</dcterms:created>
  <dcterms:modified xsi:type="dcterms:W3CDTF">2024-01-17T09:12:00Z</dcterms:modified>
</cp:coreProperties>
</file>