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BE" w:rsidRPr="00F403B9" w:rsidRDefault="008B1DD6" w:rsidP="007C64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8431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063629" wp14:editId="4B5894CA">
            <wp:simplePos x="0" y="0"/>
            <wp:positionH relativeFrom="column">
              <wp:posOffset>2795270</wp:posOffset>
            </wp:positionH>
            <wp:positionV relativeFrom="paragraph">
              <wp:posOffset>-146685</wp:posOffset>
            </wp:positionV>
            <wp:extent cx="704850" cy="8839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7C64BE" w:rsidRDefault="007C64BE" w:rsidP="007C64BE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Российская Федерация</w:t>
      </w: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Новгородская область</w:t>
      </w: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proofErr w:type="spellStart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>Боровичский</w:t>
      </w:r>
      <w:proofErr w:type="spellEnd"/>
      <w:r w:rsidRPr="00F403B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район</w:t>
      </w: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F403B9">
        <w:rPr>
          <w:rFonts w:ascii="Times New Roman" w:hAnsi="Times New Roman" w:cs="Times New Roman"/>
          <w:b/>
          <w:spacing w:val="-20"/>
          <w:sz w:val="28"/>
          <w:szCs w:val="28"/>
        </w:rPr>
        <w:t>АДМИНИСТРАЦИЯ ПРОГРЕССКОГО СЕЛЬСКОГО ПОСЕЛЕНИЯ</w:t>
      </w: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</w:p>
    <w:p w:rsidR="007C64BE" w:rsidRPr="007C64BE" w:rsidRDefault="007C64BE" w:rsidP="007C64B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64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C64BE" w:rsidRDefault="007C64BE" w:rsidP="007C6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4BE" w:rsidRPr="00F403B9" w:rsidRDefault="007C64BE" w:rsidP="007C6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27.11.2020 № 84</w:t>
      </w:r>
    </w:p>
    <w:p w:rsidR="007C64BE" w:rsidRPr="008B1DD6" w:rsidRDefault="007C64BE" w:rsidP="007C64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1DD6">
        <w:rPr>
          <w:rFonts w:ascii="Times New Roman" w:hAnsi="Times New Roman" w:cs="Times New Roman"/>
          <w:sz w:val="28"/>
          <w:szCs w:val="28"/>
        </w:rPr>
        <w:t>п. Прогресс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Pr="00910F4A" w:rsidRDefault="007C64BE" w:rsidP="007C64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4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Pr="00910F4A">
        <w:rPr>
          <w:rFonts w:ascii="Times New Roman" w:hAnsi="Times New Roman" w:cs="Times New Roman"/>
          <w:b/>
          <w:bCs/>
          <w:sz w:val="28"/>
          <w:szCs w:val="28"/>
        </w:rPr>
        <w:t xml:space="preserve"> по предоставлению Администрацией </w:t>
      </w:r>
      <w:proofErr w:type="spellStart"/>
      <w:r w:rsidRPr="00910F4A">
        <w:rPr>
          <w:rFonts w:ascii="Times New Roman" w:hAnsi="Times New Roman" w:cs="Times New Roman"/>
          <w:b/>
          <w:bCs/>
          <w:sz w:val="28"/>
          <w:szCs w:val="28"/>
        </w:rPr>
        <w:t>Прогресского</w:t>
      </w:r>
      <w:proofErr w:type="spellEnd"/>
      <w:r w:rsidRPr="00910F4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муниципальной услуги «</w:t>
      </w:r>
      <w:r w:rsidRPr="00910F4A">
        <w:rPr>
          <w:rFonts w:ascii="Times New Roman" w:hAnsi="Times New Roman" w:cs="Times New Roman"/>
          <w:b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Default="007C64BE" w:rsidP="007C64BE">
      <w:pPr>
        <w:ind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</w:t>
      </w:r>
      <w:r>
        <w:rPr>
          <w:rFonts w:ascii="Times New Roman" w:hAnsi="Times New Roman"/>
          <w:bCs/>
          <w:sz w:val="28"/>
          <w:szCs w:val="28"/>
        </w:rPr>
        <w:t>едеральных законов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от 24 июля 2007 года № 221-ФЗ «О государственном кадастре недвижимости»,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соответствии с Федеральным законом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8"/>
          <w:szCs w:val="28"/>
        </w:rPr>
        <w:t xml:space="preserve"> и в соответствии с постановлением Правительства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Российской Федерации от 16 мая 2001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от 20.02.2012 №1 «Об утверждении Правил</w:t>
      </w:r>
      <w:r w:rsidRPr="00B84313">
        <w:rPr>
          <w:rFonts w:ascii="Times New Roman" w:hAnsi="Times New Roman"/>
          <w:sz w:val="28"/>
          <w:szCs w:val="28"/>
        </w:rPr>
        <w:t xml:space="preserve"> разработки и утверждения админис</w:t>
      </w:r>
      <w:r>
        <w:rPr>
          <w:rFonts w:ascii="Times New Roman" w:hAnsi="Times New Roman"/>
          <w:sz w:val="28"/>
          <w:szCs w:val="28"/>
        </w:rPr>
        <w:t xml:space="preserve">тративных регламентов </w:t>
      </w:r>
      <w:r w:rsidRPr="00B84313">
        <w:rPr>
          <w:rFonts w:ascii="Times New Roman" w:hAnsi="Times New Roman"/>
          <w:sz w:val="28"/>
          <w:szCs w:val="28"/>
        </w:rPr>
        <w:t>предоставления муниципальных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государ</w:t>
      </w:r>
      <w:r w:rsidR="008B1DD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B84313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»</w:t>
      </w:r>
      <w:r w:rsidRPr="00B843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Pr="00B84313">
        <w:rPr>
          <w:rFonts w:ascii="Times New Roman" w:hAnsi="Times New Roman"/>
          <w:sz w:val="28"/>
          <w:szCs w:val="28"/>
        </w:rPr>
        <w:t>Прогресского</w:t>
      </w:r>
      <w:proofErr w:type="spellEnd"/>
      <w:r w:rsidRPr="00B84313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7C64BE" w:rsidRDefault="007C64BE" w:rsidP="007C64BE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прилагаемый Административный регламент по предоставлению </w:t>
      </w:r>
      <w:r w:rsidRPr="00910F4A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proofErr w:type="spellStart"/>
      <w:r w:rsidRPr="00910F4A">
        <w:rPr>
          <w:rFonts w:ascii="Times New Roman" w:hAnsi="Times New Roman" w:cs="Times New Roman"/>
          <w:bCs/>
          <w:sz w:val="28"/>
          <w:szCs w:val="28"/>
        </w:rPr>
        <w:t>Прогресского</w:t>
      </w:r>
      <w:proofErr w:type="spellEnd"/>
      <w:r w:rsidRPr="00910F4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910F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услуги </w:t>
      </w:r>
      <w:r w:rsidRPr="00910F4A">
        <w:rPr>
          <w:rFonts w:ascii="Times New Roman" w:hAnsi="Times New Roman" w:cs="Times New Roman"/>
          <w:bCs/>
          <w:sz w:val="28"/>
          <w:szCs w:val="28"/>
        </w:rPr>
        <w:t>«</w:t>
      </w:r>
      <w:r w:rsidRPr="00910F4A">
        <w:rPr>
          <w:rFonts w:ascii="Times New Roman" w:hAnsi="Times New Roman" w:cs="Times New Roman"/>
          <w:sz w:val="28"/>
          <w:szCs w:val="28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0F4A">
        <w:rPr>
          <w:rFonts w:ascii="Times New Roman" w:hAnsi="Times New Roman" w:cs="Times New Roman"/>
          <w:color w:val="000000"/>
          <w:sz w:val="28"/>
          <w:szCs w:val="28"/>
        </w:rPr>
        <w:t>2.Считать утрати</w:t>
      </w:r>
      <w:r w:rsidR="00DA57CD">
        <w:rPr>
          <w:rFonts w:ascii="Times New Roman" w:hAnsi="Times New Roman" w:cs="Times New Roman"/>
          <w:color w:val="000000"/>
          <w:sz w:val="28"/>
          <w:szCs w:val="28"/>
        </w:rPr>
        <w:t>вшим</w:t>
      </w:r>
      <w:bookmarkStart w:id="0" w:name="_GoBack"/>
      <w:bookmarkEnd w:id="0"/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</w:t>
      </w:r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spellStart"/>
      <w:r w:rsidRPr="00910F4A">
        <w:rPr>
          <w:rFonts w:ascii="Times New Roman" w:hAnsi="Times New Roman" w:cs="Times New Roman"/>
          <w:color w:val="000000"/>
          <w:sz w:val="28"/>
          <w:szCs w:val="28"/>
        </w:rPr>
        <w:t>Прогресского</w:t>
      </w:r>
      <w:proofErr w:type="spellEnd"/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1</w:t>
      </w:r>
      <w:r>
        <w:rPr>
          <w:rFonts w:ascii="Times New Roman" w:hAnsi="Times New Roman" w:cs="Times New Roman"/>
          <w:color w:val="000000"/>
          <w:sz w:val="28"/>
          <w:szCs w:val="28"/>
        </w:rPr>
        <w:t>0.12.2015</w:t>
      </w:r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10F4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«Прекращение права постоянного (бессрочного) пользования, права </w:t>
      </w:r>
      <w:r w:rsidRPr="00910F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ред. от 23.10.2018 №237).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Опубликовать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бюллетене «Официальный вестник </w:t>
      </w:r>
    </w:p>
    <w:p w:rsidR="007C64BE" w:rsidRPr="00910F4A" w:rsidRDefault="007C64BE" w:rsidP="007C64B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поселения» и разместить на официальном сайте Администрации </w:t>
      </w:r>
      <w:proofErr w:type="spellStart"/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Прогресского</w:t>
      </w:r>
      <w:proofErr w:type="spellEnd"/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поселения</w:t>
      </w:r>
      <w:r w:rsidR="00C91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сети «Интернет»</w:t>
      </w:r>
      <w:r w:rsidRPr="00910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BE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4BE" w:rsidRPr="007C64BE" w:rsidRDefault="007C64BE" w:rsidP="007C64BE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C64B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Заместитель главы администрации </w:t>
      </w:r>
    </w:p>
    <w:p w:rsidR="007C64BE" w:rsidRPr="007C64BE" w:rsidRDefault="007C64BE" w:rsidP="007C64BE">
      <w:pPr>
        <w:suppressAutoHyphens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7C64BE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сельского поселения </w:t>
      </w:r>
      <w:r w:rsidRPr="007C64BE">
        <w:rPr>
          <w:rFonts w:ascii="Times New Roman" w:eastAsia="Calibri" w:hAnsi="Times New Roman"/>
          <w:b/>
          <w:sz w:val="28"/>
          <w:szCs w:val="28"/>
          <w:lang w:eastAsia="ar-SA"/>
        </w:rPr>
        <w:tab/>
      </w:r>
      <w:r w:rsidRPr="007C64BE">
        <w:rPr>
          <w:rFonts w:ascii="Times New Roman" w:eastAsia="Calibri" w:hAnsi="Times New Roman"/>
          <w:b/>
          <w:sz w:val="28"/>
          <w:szCs w:val="28"/>
          <w:lang w:eastAsia="ar-SA"/>
        </w:rPr>
        <w:tab/>
      </w:r>
      <w:r w:rsidRPr="007C64BE">
        <w:rPr>
          <w:rFonts w:ascii="Times New Roman" w:eastAsia="Calibri" w:hAnsi="Times New Roman"/>
          <w:b/>
          <w:sz w:val="28"/>
          <w:szCs w:val="28"/>
          <w:lang w:eastAsia="ar-SA"/>
        </w:rPr>
        <w:tab/>
      </w:r>
      <w:r w:rsidRPr="007C64BE">
        <w:rPr>
          <w:rFonts w:ascii="Times New Roman" w:eastAsia="Calibri" w:hAnsi="Times New Roman"/>
          <w:b/>
          <w:sz w:val="28"/>
          <w:szCs w:val="28"/>
          <w:lang w:eastAsia="ar-SA"/>
        </w:rPr>
        <w:tab/>
        <w:t xml:space="preserve">              </w:t>
      </w:r>
      <w:r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   </w:t>
      </w:r>
      <w:r w:rsidRPr="007C64BE">
        <w:rPr>
          <w:rFonts w:ascii="Times New Roman" w:eastAsia="Calibri" w:hAnsi="Times New Roman"/>
          <w:b/>
          <w:sz w:val="28"/>
          <w:szCs w:val="28"/>
          <w:lang w:eastAsia="ar-SA"/>
        </w:rPr>
        <w:t>С.В. Николаева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4BE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УТВЕРЖДЕН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27.11.2020 </w:t>
      </w:r>
      <w:r w:rsidRPr="00910F4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4BE" w:rsidRPr="00910F4A" w:rsidRDefault="007C64BE" w:rsidP="007C64B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C64BE" w:rsidRPr="00910F4A" w:rsidRDefault="007C64BE" w:rsidP="007C64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Администрацией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Прогресского</w:t>
      </w:r>
      <w:proofErr w:type="spellEnd"/>
      <w:r w:rsidRPr="00910F4A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муниципальной услуги «</w:t>
      </w:r>
      <w:r w:rsidRPr="00910F4A">
        <w:rPr>
          <w:rFonts w:ascii="Times New Roman" w:hAnsi="Times New Roman" w:cs="Times New Roman"/>
          <w:b/>
          <w:sz w:val="24"/>
          <w:szCs w:val="24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собственности»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C64BE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910F4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1.1. Предмет регулирования регламента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10F4A">
        <w:rPr>
          <w:rFonts w:ascii="Times New Roman" w:hAnsi="Times New Roman" w:cs="Times New Roman"/>
          <w:iCs/>
          <w:sz w:val="24"/>
          <w:szCs w:val="24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Администрации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Прогресского</w:t>
      </w:r>
      <w:proofErr w:type="spellEnd"/>
      <w:r w:rsidRPr="00910F4A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в процессе прекращения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iCs/>
          <w:sz w:val="24"/>
          <w:szCs w:val="24"/>
        </w:rPr>
        <w:t>(далее – муниципальная услуга) при отказе землепользователя, землевладельца от принадлежащего им права на земельный участок, находящийся в муниципальной собственности</w:t>
      </w:r>
      <w:proofErr w:type="gramEnd"/>
      <w:r w:rsidRPr="00910F4A">
        <w:rPr>
          <w:rFonts w:ascii="Times New Roman" w:hAnsi="Times New Roman" w:cs="Times New Roman"/>
          <w:iCs/>
          <w:sz w:val="24"/>
          <w:szCs w:val="24"/>
        </w:rPr>
        <w:t xml:space="preserve"> или государственная </w:t>
      </w:r>
      <w:proofErr w:type="gramStart"/>
      <w:r w:rsidRPr="00910F4A">
        <w:rPr>
          <w:rFonts w:ascii="Times New Roman" w:hAnsi="Times New Roman" w:cs="Times New Roman"/>
          <w:iCs/>
          <w:sz w:val="24"/>
          <w:szCs w:val="24"/>
        </w:rPr>
        <w:t>собственность</w:t>
      </w:r>
      <w:proofErr w:type="gramEnd"/>
      <w:r w:rsidRPr="00910F4A">
        <w:rPr>
          <w:rFonts w:ascii="Times New Roman" w:hAnsi="Times New Roman" w:cs="Times New Roman"/>
          <w:iCs/>
          <w:sz w:val="24"/>
          <w:szCs w:val="24"/>
        </w:rPr>
        <w:t xml:space="preserve"> на который не разграничена (далее – земельный участок).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Настоящий административный регламент также устанавливает порядок взаимодействия между структурными подразделениями Администрацией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Прогресского</w:t>
      </w:r>
      <w:proofErr w:type="spellEnd"/>
      <w:r w:rsidRPr="00910F4A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</w:t>
      </w:r>
      <w:r w:rsidRPr="00910F4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iCs/>
          <w:sz w:val="24"/>
          <w:szCs w:val="24"/>
        </w:rPr>
        <w:t>(далее – Уполномоченный орган), их должностными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Понятия и термины, используемые в настоящем административном регламенте, применяются в тех же значениях, что и в Земельном кодексе Российской Федерации.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1.2. Круг заявителей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1.2.1. Заявителями муниципальной услуги, указанной в настоящем административном регламенте (далее - заявитель), являются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iCs/>
          <w:sz w:val="24"/>
          <w:szCs w:val="24"/>
        </w:rPr>
        <w:t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землевладельцами и землепользователями соответствующих земельных участков.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1.2.2. С заявлением о предоставлении муниципальной услуги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iCs/>
          <w:sz w:val="24"/>
          <w:szCs w:val="24"/>
        </w:rPr>
        <w:t>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1.3.1. Информация о порядке предоставления муниципальной услуги предоставляется: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1) посредством размещения информации, в том числе о месте нахождения, графике (режиме) работы Уполномоченного органа:</w:t>
      </w:r>
    </w:p>
    <w:p w:rsidR="007C64BE" w:rsidRPr="007C64BE" w:rsidRDefault="007C64BE" w:rsidP="007C64BE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Pr="007C64BE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в информационн</w:t>
      </w:r>
      <w:proofErr w:type="gramStart"/>
      <w:r w:rsidRPr="007C64B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6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4BE">
        <w:rPr>
          <w:rFonts w:ascii="Times New Roman" w:hAnsi="Times New Roman" w:cs="Times New Roman"/>
          <w:sz w:val="24"/>
          <w:szCs w:val="24"/>
        </w:rPr>
        <w:t>телекоммуника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4BE">
        <w:rPr>
          <w:rFonts w:ascii="Times New Roman" w:hAnsi="Times New Roman" w:cs="Times New Roman"/>
          <w:sz w:val="24"/>
          <w:szCs w:val="24"/>
        </w:rPr>
        <w:t>ционной</w:t>
      </w:r>
      <w:proofErr w:type="spellEnd"/>
      <w:r w:rsidRPr="007C64BE">
        <w:rPr>
          <w:rFonts w:ascii="Times New Roman" w:hAnsi="Times New Roman" w:cs="Times New Roman"/>
          <w:sz w:val="24"/>
          <w:szCs w:val="24"/>
        </w:rPr>
        <w:t xml:space="preserve"> сети «Интернет» (далее – сеть «Интернет»);</w:t>
      </w:r>
    </w:p>
    <w:p w:rsidR="007C64BE" w:rsidRPr="007C64BE" w:rsidRDefault="007C64BE" w:rsidP="007C64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64BE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</w:t>
      </w:r>
      <w:proofErr w:type="spellStart"/>
      <w:proofErr w:type="gramStart"/>
      <w:r w:rsidRPr="007C64BE">
        <w:rPr>
          <w:rFonts w:ascii="Times New Roman" w:hAnsi="Times New Roman" w:cs="Times New Roman"/>
          <w:sz w:val="24"/>
          <w:szCs w:val="24"/>
        </w:rPr>
        <w:t>государ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C64BE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proofErr w:type="gramEnd"/>
      <w:r w:rsidRPr="007C64B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 </w:t>
      </w:r>
      <w:r w:rsidRPr="007C64BE">
        <w:rPr>
          <w:rFonts w:ascii="Times New Roman" w:hAnsi="Times New Roman" w:cs="Times New Roman"/>
          <w:sz w:val="24"/>
          <w:szCs w:val="24"/>
        </w:rPr>
        <w:t>(далее - единый портал),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lastRenderedPageBreak/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на информационных стендах в помещениях Уполномоченного органа;</w:t>
      </w:r>
    </w:p>
    <w:p w:rsidR="007C64BE" w:rsidRPr="008B1DD6" w:rsidRDefault="008B1DD6" w:rsidP="008B1DD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B1DD6">
        <w:rPr>
          <w:rFonts w:ascii="Times New Roman" w:hAnsi="Times New Roman" w:cs="Times New Roman"/>
        </w:rPr>
        <w:t xml:space="preserve">в </w:t>
      </w:r>
      <w:r w:rsidR="007C64BE" w:rsidRPr="008B1DD6">
        <w:rPr>
          <w:rFonts w:ascii="Times New Roman" w:hAnsi="Times New Roman" w:cs="Times New Roman"/>
        </w:rPr>
        <w:t xml:space="preserve">многофункциональных центрах </w:t>
      </w:r>
      <w:r>
        <w:rPr>
          <w:rFonts w:ascii="Times New Roman" w:hAnsi="Times New Roman" w:cs="Times New Roman"/>
        </w:rPr>
        <w:t xml:space="preserve">предоставления государственных  </w:t>
      </w:r>
      <w:r w:rsidR="007C64BE" w:rsidRPr="008B1DD6">
        <w:rPr>
          <w:rFonts w:ascii="Times New Roman" w:hAnsi="Times New Roman" w:cs="Times New Roman"/>
        </w:rPr>
        <w:t>и муниципальных услуг (далее – МФЦ).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 xml:space="preserve">2) по номеру телефона для справок должностным лицом </w:t>
      </w:r>
      <w:r w:rsidRPr="00910F4A">
        <w:rPr>
          <w:rFonts w:ascii="Times New Roman" w:hAnsi="Times New Roman" w:cs="Times New Roman"/>
          <w:iCs/>
          <w:sz w:val="24"/>
          <w:szCs w:val="24"/>
        </w:rPr>
        <w:br/>
        <w:t>Уполномоченного органа;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1.3.2. На информационных стендах Уполномоченного органа, его структурных подразделений, на официальном сайте Уполномоченного органа в сети «Интернет»,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iCs/>
          <w:sz w:val="24"/>
          <w:szCs w:val="24"/>
        </w:rPr>
        <w:t>в федеральном реестре, в региональном реестре размещается информация: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1) место нахождения, почтовый адрес, график работы Уполномоченного органа, его структурных подразделений;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4) порядок получения консультаций (справок).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 На едином портале, региональном портале размещаются: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1.3.3.2. Круг заявителей.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1.3.3.3. Срок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1.3.3.4. Стоимость предоставления муниципальной услуги и порядок оплаты.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1.3.3.8. Образцы заполнения электронной формы заявления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1.3.4. Посредством телефонной связи может предоставляться информация: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1) о месте нахождения и графике работы Уполномоченного органа, его структурных подразделений;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2) о порядке предоставления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3) о сроках предоставления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4) об адресах официального сайта Уполномоченного органа.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1.3.5. При предоставлении муниципальной услуги в электронной форме заявителю направляется: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1.3.5.3. Уведомление о мотивированном отказе в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206489247"/>
    </w:p>
    <w:p w:rsidR="00C91C6B" w:rsidRDefault="00C91C6B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910F4A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2.1.</w:t>
      </w:r>
      <w:r w:rsidRPr="00910F4A">
        <w:rPr>
          <w:rFonts w:ascii="Times New Roman" w:hAnsi="Times New Roman" w:cs="Times New Roman"/>
          <w:b/>
          <w:sz w:val="24"/>
          <w:szCs w:val="24"/>
        </w:rPr>
        <w:tab/>
        <w:t>Наименование муниципальной услуги</w:t>
      </w:r>
    </w:p>
    <w:bookmarkEnd w:id="1"/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0F4A">
        <w:rPr>
          <w:rFonts w:ascii="Times New Roman" w:hAnsi="Times New Roman" w:cs="Times New Roman"/>
          <w:iCs/>
          <w:sz w:val="24"/>
          <w:szCs w:val="24"/>
        </w:rPr>
        <w:t>Прекращение права постоянного (бессрочного) пользования, права безвозмездного пользования, права пожизненного наследуемого владения земельным участком, находящимся в муниципальной собственности или государственная собственность на который не разграничена.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2.2.1. Муниципальная услуга предоставляется: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Прогресского</w:t>
      </w:r>
      <w:proofErr w:type="spellEnd"/>
      <w:r w:rsidRPr="00910F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10F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части приема и (или) выдачи документов на предоставление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МФЦ по месту жительства или пребывания заявителя - в части</w:t>
      </w:r>
      <w:r w:rsidRPr="00910F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910F4A">
        <w:rPr>
          <w:rFonts w:ascii="Times New Roman" w:hAnsi="Times New Roman" w:cs="Times New Roman"/>
          <w:b/>
          <w:bCs/>
          <w:sz w:val="24"/>
          <w:szCs w:val="24"/>
        </w:rPr>
        <w:tab/>
        <w:t>Описание результата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2.3.1. Окончательным результатом предоставления муниципальной услуги является: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решение о прекращении права постоянного (бессрочного) пользования земельным участком, права безвозмездного пользования или права пожизненного наследуемого владения земельным участком.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2.3.2. Результат предоставления муниципальной услуги может быть предоставлен в форме электронного документа единого портала, регионального портала.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2.4. Срок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2.4.1. Максимальный срок предоставления муниципальной услуги составляет не более 15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2.4.2. Результат предоставления муниципальной услуги выдается (направляется)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способом, указанным в заявлении: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решения, передачу документа в МФЦ для выдачи заявителю.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наличии технической возможности электронного взаимодействия при выдаче результата услуги с использованием АИС МФЦ,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2.5. Нормативные правовые акты, регулирующие предоставление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2.6.1. С целью прекращения соответствующего права в отношении земельного участка заявитель направляет (представляет):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заявление об отказе от права постоянного (бессрочного) пользования, права безвозмездного пользования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 xml:space="preserve">права пожизненного наследуемого владения земельным участком (далее также заявление, заявление о предоставлении муниципальной услуги) по примерной форме согласно приложению № 1 к настоящему административному регламенту;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(для граждан);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обращения за прекращением права постоянного (бессрочного) пользования земельным участком соответствующих юридических лиц);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документы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копии документов на земельный участок, права на который не зарегистрированы в ЕГРН (в случае наличия);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копии документов, удостоверяющих (устанавливающих) права на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(в случае наличия).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2.6.2. При обращении за предоставлением услуги представителя заявителя должен быть предъявлен документ, подтверждающий полномочия представителя.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7C64BE" w:rsidRPr="008B1DD6" w:rsidRDefault="008B1DD6" w:rsidP="008B1DD6">
      <w:pPr>
        <w:pStyle w:val="a3"/>
        <w:jc w:val="both"/>
        <w:rPr>
          <w:rFonts w:ascii="Times New Roman" w:hAnsi="Times New Roman" w:cs="Times New Roman"/>
        </w:rPr>
      </w:pPr>
      <w:r>
        <w:tab/>
      </w:r>
      <w:r w:rsidR="007C64BE" w:rsidRPr="008B1DD6">
        <w:rPr>
          <w:rFonts w:ascii="Times New Roman" w:hAnsi="Times New Roman" w:cs="Times New Roman"/>
        </w:rPr>
        <w:t xml:space="preserve">2.7.1. Документы, которые запрашиваются Уполномоченным органом посредством </w:t>
      </w:r>
      <w:proofErr w:type="spellStart"/>
      <w:proofErr w:type="gramStart"/>
      <w:r w:rsidR="007C64BE" w:rsidRPr="008B1DD6">
        <w:rPr>
          <w:rFonts w:ascii="Times New Roman" w:hAnsi="Times New Roman" w:cs="Times New Roman"/>
        </w:rPr>
        <w:t>информа</w:t>
      </w:r>
      <w:r w:rsidRPr="008B1DD6">
        <w:rPr>
          <w:rFonts w:ascii="Times New Roman" w:hAnsi="Times New Roman" w:cs="Times New Roman"/>
        </w:rPr>
        <w:t>-</w:t>
      </w:r>
      <w:r w:rsidR="007C64BE" w:rsidRPr="008B1DD6">
        <w:rPr>
          <w:rFonts w:ascii="Times New Roman" w:hAnsi="Times New Roman" w:cs="Times New Roman"/>
        </w:rPr>
        <w:t>ционного</w:t>
      </w:r>
      <w:proofErr w:type="spellEnd"/>
      <w:proofErr w:type="gramEnd"/>
      <w:r w:rsidR="007C64BE" w:rsidRPr="008B1DD6">
        <w:rPr>
          <w:rFonts w:ascii="Times New Roman" w:hAnsi="Times New Roman" w:cs="Times New Roman"/>
        </w:rPr>
        <w:t xml:space="preserve"> м</w:t>
      </w:r>
      <w:r w:rsidRPr="008B1DD6">
        <w:rPr>
          <w:rFonts w:ascii="Times New Roman" w:hAnsi="Times New Roman" w:cs="Times New Roman"/>
        </w:rPr>
        <w:t xml:space="preserve">ежведомственного взаимодействия </w:t>
      </w:r>
      <w:r w:rsidR="007C64BE" w:rsidRPr="008B1DD6">
        <w:rPr>
          <w:rFonts w:ascii="Times New Roman" w:hAnsi="Times New Roman" w:cs="Times New Roman"/>
        </w:rPr>
        <w:t>в случае, если заявитель не представил указанные документы по собственной инициативе: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выписку из ЕГРЮЛ о юридическом лице, являющемся заявителем о предоставлении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выписку из ЕГРИП об индивидуальном предпринимателе, являющемся заявителем о предоставлении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документы, удостоверяющие права на земельный участок, а в случае их отсутствия - копия решения органа местного самоуправления о предоставлении земельного участка (в случае, если 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2.8. Указание на запрет требовать от заявителя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2.8.1. Запрещено требовать от заявителя: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910F4A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F4A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2.9.1. Основаниями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Cs/>
          <w:sz w:val="24"/>
          <w:szCs w:val="24"/>
        </w:rPr>
        <w:t>для отказа в приеме документов являются: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Уполномоченный орган не наделен полномочиями принятия решения в отношении земельного участка;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заявитель не уполномочен обращаться с заявлением о прекращении соответствующего права.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2.9.2. Мотивированное решение об отказе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Cs/>
          <w:sz w:val="24"/>
          <w:szCs w:val="24"/>
        </w:rPr>
        <w:t>в приеме документов с указанием всех оснований для отказа выдается или направляется заявителю в течение 3 рабочих дней со дня принятия такого решения.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2.9.3.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документов.</w:t>
      </w:r>
    </w:p>
    <w:p w:rsidR="00C91C6B" w:rsidRDefault="00C91C6B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lastRenderedPageBreak/>
        <w:t>2.10. Исчерпывающий перечень оснований для приостановления 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/>
          <w:sz w:val="24"/>
          <w:szCs w:val="24"/>
        </w:rPr>
        <w:t>отказа в предоставлении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2.10.1. Основания для приостановления предоставления муниципальной услуги отсутствуют.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2.10.2. Основания для отказа в предоставлении муниципальной услуги отсутствуют.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</w:rPr>
        <w:t>2.14.</w:t>
      </w:r>
      <w:r w:rsidRPr="00910F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/>
          <w:sz w:val="24"/>
          <w:szCs w:val="24"/>
        </w:rPr>
        <w:t>и при получении результата предоставления таких услуг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2.15. Срок и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/>
          <w:sz w:val="24"/>
          <w:szCs w:val="24"/>
        </w:rPr>
        <w:t>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делопроизводства.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iCs/>
          <w:sz w:val="24"/>
          <w:szCs w:val="24"/>
        </w:rPr>
        <w:t>2.16.</w:t>
      </w:r>
      <w:r w:rsidRPr="00910F4A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910F4A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стульями, кресельными секциями или скамьями (</w:t>
      </w:r>
      <w:proofErr w:type="spellStart"/>
      <w:r w:rsidRPr="00910F4A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910F4A">
        <w:rPr>
          <w:rFonts w:ascii="Times New Roman" w:hAnsi="Times New Roman" w:cs="Times New Roman"/>
          <w:sz w:val="24"/>
          <w:szCs w:val="24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место нахождения;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адрес официального сайта;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телефонный номер и адрес электронной почты.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910F4A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910F4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0F4A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910F4A">
        <w:rPr>
          <w:rFonts w:ascii="Times New Roman" w:hAnsi="Times New Roman" w:cs="Times New Roman"/>
          <w:sz w:val="24"/>
          <w:szCs w:val="24"/>
        </w:rPr>
        <w:t>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910F4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910F4A">
        <w:rPr>
          <w:rFonts w:ascii="Times New Roman" w:hAnsi="Times New Roman" w:cs="Times New Roman"/>
          <w:b/>
          <w:sz w:val="24"/>
          <w:szCs w:val="24"/>
        </w:rPr>
        <w:t xml:space="preserve"> коммуникационных технологий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2.17.1. Показателями качества и доступности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является совокупность количественных и качественных параметров, позволяющих измерять и оценивать процесс и результат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2.17.2. Показателями доступности предоставления муниципальной услуги являются: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2.17.3. Показателями качества предоставления муниципальной услуги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степень удовлетворенности заявителей качеством и доступностью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количество обоснованных жалоб.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Продолжительность каждого взаимодействия не должна превышать</w:t>
      </w:r>
      <w:r w:rsidRPr="00910F4A">
        <w:rPr>
          <w:rFonts w:ascii="Times New Roman" w:hAnsi="Times New Roman" w:cs="Times New Roman"/>
          <w:sz w:val="24"/>
          <w:szCs w:val="24"/>
        </w:rPr>
        <w:br/>
        <w:t>15 минут.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2.18.2. Прием документов и выдача результата муниципальной услуги может осуществляться в МФЦ по принципу экстерриториальности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при наличии заключенного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о взаимодействии между Уполномоченным органом и ГОАУ «МФЦ».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2.18.3.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9" w:history="1">
        <w:r w:rsidRPr="00910F4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0" w:history="1">
        <w:r w:rsidRPr="00910F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от 06.04.2011 № 63-ФЗ, Федерального </w:t>
      </w:r>
      <w:hyperlink r:id="rId11" w:history="1">
        <w:r w:rsidRPr="00910F4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910F4A">
        <w:rPr>
          <w:rFonts w:ascii="Times New Roman" w:hAnsi="Times New Roman" w:cs="Times New Roman"/>
          <w:sz w:val="24"/>
          <w:szCs w:val="24"/>
        </w:rPr>
        <w:br/>
        <w:t>от 27.07.2010 № 210-ФЗ и Правил определения видов электронной подписи, использование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 xml:space="preserve"> Российской Федерации от 25.06.2012 № 634.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F4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910F4A">
        <w:rPr>
          <w:rFonts w:ascii="Times New Roman" w:hAnsi="Times New Roman" w:cs="Times New Roman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3.1. Исчерпывающий перечень административных процедур (действий)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1) прием и регистрация заявления о предоставлении муниципальной услуги и иных документов;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2) направление межведомственных запросов (при необходимости);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3) рассмотрение документов и принятие решения о предоставлении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4) оформление и выдача (направление) заявителю документов, являющихся результатом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5) направление уведомления о прекращении права на земельный участок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 xml:space="preserve">3.2. Прием и регистрация заявления о предоставлении муниципальной услуги и иных документов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на бумажном носителе непосредственно в Уполномоченный орган, МФЦ;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на бумажном носителе в Уполномоченный орган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почтового отправления;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форме электронного документа с использованием единого портала, регионального портала.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личной форме подачи документов в Уполномоченный орган, МФЦ подача заявления и иных документов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 xml:space="preserve">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2" w:history="1">
        <w:r w:rsidRPr="00910F4A">
          <w:rPr>
            <w:rFonts w:ascii="Times New Roman" w:hAnsi="Times New Roman" w:cs="Times New Roman"/>
            <w:sz w:val="24"/>
            <w:szCs w:val="24"/>
          </w:rPr>
          <w:t>пунктах 2.6</w:t>
        </w:r>
      </w:hyperlink>
      <w:r w:rsidRPr="00910F4A">
        <w:rPr>
          <w:rFonts w:ascii="Times New Roman" w:hAnsi="Times New Roman" w:cs="Times New Roman"/>
          <w:sz w:val="24"/>
          <w:szCs w:val="24"/>
        </w:rPr>
        <w:t>, 2.7 настоящего административного регламента</w:t>
      </w:r>
      <w:r w:rsidRPr="00910F4A">
        <w:rPr>
          <w:rFonts w:ascii="Times New Roman" w:hAnsi="Times New Roman" w:cs="Times New Roman"/>
          <w:sz w:val="24"/>
          <w:szCs w:val="24"/>
        </w:rPr>
        <w:br/>
        <w:t xml:space="preserve">(в случае если заявитель представляет документы, указанные в </w:t>
      </w:r>
      <w:hyperlink r:id="rId13" w:history="1">
        <w:r w:rsidRPr="00910F4A">
          <w:rPr>
            <w:rFonts w:ascii="Times New Roman" w:hAnsi="Times New Roman" w:cs="Times New Roman"/>
            <w:sz w:val="24"/>
            <w:szCs w:val="24"/>
          </w:rPr>
          <w:t>пункте</w:t>
        </w:r>
        <w:r w:rsidRPr="00910F4A">
          <w:rPr>
            <w:rFonts w:ascii="Times New Roman" w:hAnsi="Times New Roman" w:cs="Times New Roman"/>
            <w:sz w:val="24"/>
            <w:szCs w:val="24"/>
          </w:rPr>
          <w:br/>
          <w:t>2.</w:t>
        </w:r>
      </w:hyperlink>
      <w:r w:rsidRPr="00910F4A">
        <w:rPr>
          <w:rFonts w:ascii="Times New Roman" w:hAnsi="Times New Roman" w:cs="Times New Roman"/>
          <w:sz w:val="24"/>
          <w:szCs w:val="24"/>
        </w:rPr>
        <w:t>7 настоящего административного регламента, по собственной инициативе) на бумажном носителе.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ответственным за предоставление муниципальной услуги 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Уполномоченного органа (далее также ответственный специалист),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устанавливает предмет обращения;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проверяет полномочия заявителя;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4" w:history="1">
        <w:r w:rsidRPr="00910F4A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портала, регионального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устанавливает предмет обращения;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устанавливает личность заявителя, в том числе проверяет наличие документа, удостоверяющего личность;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проверяет полномочия заявителя;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5" w:history="1">
        <w:r w:rsidRPr="00910F4A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в случае установления наличия оснований для отказа в приеме документов, указанных в пункте 2.9 настоящего административного регламента, информирует в устной форме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о выявленных фактах, разъясняет последствия наличия таких оснований и предлагает принять меры по их устранению;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расписку о получении документов с информацией о сроках рассмотрения заявления.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Передача в Уполномоченный орган пакета документов, принятых специалистами МФЦ, осуществляется посредством информационной системы МФЦ не позднее следующего рабочего дня со дня приема документов от заявителя в МФЦ.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 (заочная форма подачи документов):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Днем регистрации заявления является день его поступления в Уполномоченный орган;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формировании заявления обеспечивается: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возможность копирования и сохранения заявления и иных документов,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пунктах 2.6, 2.7 настоящего административного регламента, необходимых для предоставления муниципальной услуги;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F4A">
        <w:rPr>
          <w:rFonts w:ascii="Times New Roman" w:hAnsi="Times New Roman" w:cs="Times New Roman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Сформированное и подписанное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 xml:space="preserve"> и иные документы, указанные в пунктах 2.6, 2.7 настоящего административного регламента, необходимые для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услуги, направляются в Уполномоченный орган посредством единого портала, регионального портала.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личном обращении заявителя в Уполномоченный орган;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 телефону Уполномоченного органа;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через официальный сайт Уполномоченного органа;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посредством единого портала, регионального портала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осуществлении записи заявитель сообщает следующие данные: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адрес электронной почты (по желанию);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желаемые дату и время представления заявления и необходимых документов.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 (указывается в случае отсутствия возможности записи указанными способами).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поступлении документов в форме электронных документов</w:t>
      </w:r>
      <w:r w:rsidRPr="00910F4A">
        <w:rPr>
          <w:rFonts w:ascii="Times New Roman" w:hAnsi="Times New Roman" w:cs="Times New Roman"/>
          <w:sz w:val="24"/>
          <w:szCs w:val="24"/>
        </w:rPr>
        <w:br/>
        <w:t>с использованием информационно-телекоммуникационных сетей общего пользования, в случае принятия решения о принятии заявления и документов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Если заявитель обратился заочно, должностное лицо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ответственное за прием документов: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- проверяет правильность оформления заявления и правильность оформления иных документов, поступивших от заявителя;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проверяет представленные документы на предмет комплектности;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отправляет заявителю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с описью принятых документов и указанием даты их принятия, подтверждающее принятие документов;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 отправляет заявителю решение об отказе в приеме документов – в случае наличия оснований для такого отказа.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Уведомление о приеме документов или решение об отказе в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в случае принятия решения о приеме документов формирует документы (дело) и передает их должностному лицу Уполномоченного органа, ответственному за принятие решения.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3.2.2.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ответственному специалисту или направление заявителю мотивированного отказа в приеме документов.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 или «отказано в принятии».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3.2.5. Результат административной процедуры – прием и регистрация заявления и документов от заявителя или направление заявителю мотивированного отказа в приеме документов.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 xml:space="preserve">3.3. Направление межведомственных запросов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3.3.2. Ответственный специалист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3.3.3. Критерием принятия решения о направлении межведомственного запроса является отсутствие документов (сведений), необходимых для предоставления муниципальной услуги, указанных в 2.7. настоящего административного регламента.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3.3.5. Результатом исполнения административной процедуры является получение документов (сведений), необходимых для принятия решения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3.4. Рассмотрение документов и принятие решения о предоставлении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3.4.1. Основанием для начала административной процедуры является наличие полного пакета документов, указанных в пункте 2.6. и пункте 2.7 настоящего административного регламента,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3.4.2. Ответственный специалист осуществляет проверку и анализ полного пакета документов, включая ответы на межведомственные запросы.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3.4.3. Не позднее 10 дней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 xml:space="preserve"> заявления в Уполномоченный орган ответственный специалист подготавливает проект </w:t>
      </w:r>
      <w:hyperlink r:id="rId16" w:history="1">
        <w:r w:rsidRPr="00910F4A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согласовывает его в установленном порядке.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3.4.4. После согласования проектов документов, указанных в подпункте 3.4.3 настоящего административного регламента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 xml:space="preserve">подписываются руководителем Уполномоченного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 xml:space="preserve"> и регистрируется в системе электронного документооборота Уполномоченного органа.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3.4.5. Критерием принятия решения является наличие полного пакета документов (сведений), необходимых для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3.4.6. Результат административной процедуры – подписанное руководителем Уполномоченного органа решение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3.4.7. Максимальный срок исполнения административной процедуры не может превышать 15 календарных дней со дня поступления в Уполномоченный орган документов, указанных в пункте 2.6 настоящего административного регламента.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3.5. Оформление и выдача (направление) заявителю документов, являющихся результатом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подписание решения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3.5.2. Ответственный специалист вручает (направляет) заявителю копию указанного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в течение 1 (одного) рабочего дня со дня принятия решения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3.5.3.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3.5.4. Результатом выполнения административной процедуры является направление (вручение) 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копии решения о предоставлении муниципальной услуги способом, указанным в заявлении.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электронной форме с использованием единого портала, регионального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ответственный специалист.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3.5.5. Максимальное время, затраченное на административное действие, не должно превышать 1 (одного)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дня со дня принятия решения.</w:t>
      </w:r>
    </w:p>
    <w:p w:rsidR="008B1DD6" w:rsidRDefault="008B1DD6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3.6. Направление уведомления (обращения) о прекращении права на земельный участок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принятие решения о прекращении соответствующего права на земельный участок.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3.6.2. В случае прекращения соответствующего права в отношении земельного участка, которое не было ранее зарегистрировано в ЕГРН, ответственный специалист в течение 5 дней со дня принятия решения о предоставлении муниципальной услуги готовит и направляет уведомление о прекращении права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>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налоговый орган по месту нахождения земельного участка;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орган, осуществляющий государственную регистрацию прав на недвижимое имущество.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3.6.3. В случае прекращения соответствующего права в отношении земельного участка, 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было ранее зарегистрировано в ЕГРН, ответственный специалист в течение 5 дней со дня принятия решения о предоставлении муниципальной услуги готовит и направляет обращение о прекращении права в орган, осуществляющий государственную регистрацию прав на недвижимое имущество.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3.6.4. Критерием принятия решения является наличие (отсутствие) регистрации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права в отношении земельного участка.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3.6.5. Результатом выполнения административной процедуры является направленные уведомление или обращение в органы, указанные в подпунктах 3.6.2, 3.6.3 настоящего административного регламента.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3.6.6.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3.7. Порядок выполнения административных процедур МФЦ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МФЦ не осуществляет: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910F4A">
        <w:rPr>
          <w:rFonts w:ascii="Times New Roman" w:hAnsi="Times New Roman" w:cs="Times New Roman"/>
          <w:sz w:val="24"/>
          <w:szCs w:val="24"/>
        </w:rPr>
        <w:t>самозаписи</w:t>
      </w:r>
      <w:proofErr w:type="spellEnd"/>
      <w:r w:rsidRPr="00910F4A">
        <w:rPr>
          <w:rFonts w:ascii="Times New Roman" w:hAnsi="Times New Roman" w:cs="Times New Roman"/>
          <w:sz w:val="24"/>
          <w:szCs w:val="24"/>
        </w:rPr>
        <w:t xml:space="preserve"> на официальном сайте ГОАУ «МФЦ» (</w:t>
      </w:r>
      <w:hyperlink r:id="rId17" w:history="1">
        <w:r w:rsidRPr="00910F4A">
          <w:rPr>
            <w:rFonts w:ascii="Times New Roman" w:hAnsi="Times New Roman" w:cs="Times New Roman"/>
            <w:sz w:val="24"/>
            <w:szCs w:val="24"/>
          </w:rPr>
          <w:t>https://mfc53.nov.ru/</w:t>
        </w:r>
      </w:hyperlink>
      <w:r w:rsidRPr="00910F4A">
        <w:rPr>
          <w:rFonts w:ascii="Times New Roman" w:hAnsi="Times New Roman" w:cs="Times New Roman"/>
          <w:sz w:val="24"/>
          <w:szCs w:val="24"/>
        </w:rPr>
        <w:t>), по телефону call-центра:88002501053, а также при личном обращении в структурное подразделение ГОАУ «МФЦ».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3.8. Порядок исправления допущенных опечаток и ошибок в выданных в результате предоставления муниципальной услуги документах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18" w:history="1">
        <w:r w:rsidRPr="00910F4A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К заявлению прилагается документ,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Должностное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Уполномоченного органа проводит проверку указанных в заявлении сведений.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0F4A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Default="007C64BE" w:rsidP="007C64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910F4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10F4A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 xml:space="preserve">4.1. Порядок осуществления текущего </w:t>
      </w:r>
      <w:proofErr w:type="gramStart"/>
      <w:r w:rsidRPr="00910F4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10F4A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10F4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10F4A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4.2.2. Проверки могут быть плановыми и внеплановыми.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7C64BE" w:rsidRPr="00910F4A" w:rsidRDefault="008B1DD6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7C64BE" w:rsidRPr="00910F4A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>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 xml:space="preserve">соблюдение установленного порядка приема документов;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 xml:space="preserve">принятие надлежащих мер по полной и всесторонней проверке представленных документов;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соблюдение сроков рассмотрения документов, соблюдение порядка выдачи документов;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 xml:space="preserve">учет выданных документов;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910F4A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10F4A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910F4A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10F4A">
        <w:rPr>
          <w:rFonts w:ascii="Times New Roman" w:hAnsi="Times New Roman" w:cs="Times New Roman"/>
          <w:bCs/>
          <w:sz w:val="24"/>
          <w:szCs w:val="24"/>
        </w:rPr>
        <w:t xml:space="preserve"> деятельностью Уполномоченного органа при предоставлении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4.5.1. МФЦ, работники МФЦ несут ответственность, установленную законодательством Российской Федерации: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19" w:history="1">
        <w:r w:rsidRPr="00910F4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Российской Федерации и </w:t>
      </w:r>
      <w:hyperlink r:id="rId20" w:history="1">
        <w:r w:rsidRPr="00910F4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10F4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для должностных лиц.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Pr="00910F4A" w:rsidRDefault="007C64BE" w:rsidP="007C64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10F4A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 xml:space="preserve">5.1. </w:t>
      </w:r>
      <w:proofErr w:type="gramStart"/>
      <w:r w:rsidRPr="00910F4A">
        <w:rPr>
          <w:rFonts w:ascii="Times New Roman" w:hAnsi="Times New Roman" w:cs="Times New Roman"/>
          <w:b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b/>
          <w:sz w:val="24"/>
          <w:szCs w:val="24"/>
        </w:rPr>
        <w:t>принятых (осуществленных) в ходе предоставления муниципальной услуги (далее - жалоба)</w:t>
      </w:r>
      <w:proofErr w:type="gramEnd"/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Жалоба на решения и действия (бездействие) специалистов органов местного самоуправления подается руководителю органов местного самоуправления.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руководителя органа местного самоуправления подается Главе администрации городского округа (муниципального района).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работника МФЦ подается руководителю этого МФЦ.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МФЦ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подается в орган исполнительной власти Новгородской области, осуществляющий функции и полномочия учредителя МФЦ.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Уполномоченный орган обеспечивает: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910F4A">
        <w:rPr>
          <w:rFonts w:ascii="Times New Roman" w:hAnsi="Times New Roman" w:cs="Times New Roman"/>
          <w:sz w:val="24"/>
          <w:szCs w:val="24"/>
        </w:rPr>
        <w:t>МФЦ</w:t>
      </w:r>
      <w:r w:rsidRPr="00910F4A">
        <w:rPr>
          <w:rFonts w:ascii="Times New Roman" w:eastAsia="Calibri" w:hAnsi="Times New Roman" w:cs="Times New Roman"/>
          <w:sz w:val="24"/>
          <w:szCs w:val="24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0F4A">
        <w:rPr>
          <w:rFonts w:ascii="Times New Roman" w:eastAsia="Calibri" w:hAnsi="Times New Roman" w:cs="Times New Roman"/>
          <w:sz w:val="24"/>
          <w:szCs w:val="24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F4A">
        <w:rPr>
          <w:rFonts w:ascii="Times New Roman" w:hAnsi="Times New Roman" w:cs="Times New Roman"/>
          <w:b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10F4A">
        <w:rPr>
          <w:rFonts w:ascii="Times New Roman" w:hAnsi="Times New Roman" w:cs="Times New Roman"/>
          <w:sz w:val="24"/>
          <w:szCs w:val="24"/>
        </w:rPr>
        <w:t>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910F4A">
        <w:rPr>
          <w:rFonts w:ascii="Times New Roman" w:hAnsi="Times New Roman" w:cs="Times New Roman"/>
          <w:sz w:val="24"/>
          <w:szCs w:val="24"/>
        </w:rPr>
        <w:t>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C64BE" w:rsidRPr="00910F4A" w:rsidSect="00C007AD">
          <w:headerReference w:type="default" r:id="rId21"/>
          <w:footnotePr>
            <w:numFmt w:val="chicago"/>
          </w:footnotePr>
          <w:pgSz w:w="11905" w:h="16838"/>
          <w:pgMar w:top="851" w:right="851" w:bottom="851" w:left="1418" w:header="0" w:footer="0" w:gutter="0"/>
          <w:cols w:space="720"/>
          <w:noEndnote/>
          <w:docGrid w:linePitch="272"/>
        </w:sectPr>
      </w:pP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910F4A">
        <w:rPr>
          <w:rFonts w:ascii="Times New Roman" w:hAnsi="Times New Roman" w:cs="Times New Roman"/>
          <w:sz w:val="24"/>
          <w:szCs w:val="24"/>
        </w:rPr>
        <w:br/>
        <w:t xml:space="preserve">по прекращению права постоянного 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(бессрочного) пользования, права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 безвозмездного пользования, права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 пожизненного наследуемого владения 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 земельным участком, находящимся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или</w:t>
      </w:r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 </w:t>
      </w:r>
      <w:proofErr w:type="gramStart"/>
      <w:r w:rsidRPr="00910F4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C64BE" w:rsidRPr="00910F4A" w:rsidRDefault="007C64BE" w:rsidP="007C64B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 xml:space="preserve"> который не разграничена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8B1DD6" w:rsidRDefault="008B1DD6" w:rsidP="008B1DD6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64BE" w:rsidRPr="00910F4A">
        <w:rPr>
          <w:rFonts w:ascii="Times New Roman" w:hAnsi="Times New Roman" w:cs="Times New Roman"/>
          <w:b/>
          <w:sz w:val="24"/>
          <w:szCs w:val="24"/>
        </w:rPr>
        <w:t>Примерная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форма заявления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7C64BE" w:rsidRPr="00910F4A" w:rsidTr="003575E9">
        <w:tc>
          <w:tcPr>
            <w:tcW w:w="4077" w:type="dxa"/>
            <w:shd w:val="clear" w:color="auto" w:fill="auto"/>
          </w:tcPr>
          <w:p w:rsidR="007C64BE" w:rsidRPr="00910F4A" w:rsidRDefault="007C64BE" w:rsidP="003575E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7C64BE" w:rsidRPr="008B1DD6" w:rsidRDefault="008B1DD6" w:rsidP="008B1DD6">
            <w:pPr>
              <w:pStyle w:val="a3"/>
            </w:pPr>
            <w:r w:rsidRPr="008B1DD6">
              <w:rPr>
                <w:rFonts w:ascii="Times New Roman" w:hAnsi="Times New Roman" w:cs="Times New Roman"/>
              </w:rPr>
              <w:t xml:space="preserve">В  </w:t>
            </w:r>
            <w:r w:rsidR="007C64BE" w:rsidRPr="008B1DD6">
              <w:rPr>
                <w:rFonts w:ascii="Times New Roman" w:hAnsi="Times New Roman" w:cs="Times New Roman"/>
              </w:rPr>
              <w:t>Администрацию</w:t>
            </w:r>
            <w:r w:rsidR="007C64BE" w:rsidRPr="008B1DD6">
              <w:t xml:space="preserve"> </w:t>
            </w:r>
            <w:r>
              <w:t>_</w:t>
            </w:r>
            <w:r w:rsidR="007C64BE" w:rsidRPr="008B1DD6">
              <w:t>_______________________________________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_____________________________________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(наименование юридического лица)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ИНН ___________________________________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ЕГРЮЛ________________________________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Адрес:__________________________________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Контактный телефон 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электронной почты 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или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от _____________________________________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(Ф.И.О. полностью)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Паспорт: серия _________ номер 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Кем </w:t>
            </w:r>
            <w:proofErr w:type="gramStart"/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выдан</w:t>
            </w:r>
            <w:proofErr w:type="gramEnd"/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Когда выдан 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Почтовый адрес 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________________________________________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Контактный телефон _____________________</w:t>
            </w:r>
          </w:p>
          <w:p w:rsidR="007C64BE" w:rsidRPr="00910F4A" w:rsidRDefault="007C64BE" w:rsidP="003575E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910F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Адрес электронной почты ________________</w:t>
            </w:r>
          </w:p>
          <w:p w:rsidR="007C64BE" w:rsidRPr="00910F4A" w:rsidRDefault="007C64BE" w:rsidP="003575E9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C64BE" w:rsidRPr="00910F4A" w:rsidRDefault="007C64BE" w:rsidP="007C64BE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Прошу принять решение о прекращении права (выбрать нужное):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постоянного (бессрочного) пользования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безвозмездного пользования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пожизненного наследуемого владения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sz w:val="24"/>
          <w:szCs w:val="24"/>
        </w:rPr>
        <w:t>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земельного участка, расположенного по адресу:</w:t>
      </w:r>
      <w:r w:rsidRPr="00910F4A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</w:t>
      </w:r>
      <w:r w:rsidRPr="00910F4A">
        <w:rPr>
          <w:rFonts w:ascii="Times New Roman" w:hAnsi="Times New Roman" w:cs="Times New Roman"/>
          <w:bCs/>
          <w:sz w:val="24"/>
          <w:szCs w:val="24"/>
        </w:rPr>
        <w:t>____________,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площадью_____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910F4A">
        <w:rPr>
          <w:rFonts w:ascii="Times New Roman" w:hAnsi="Times New Roman" w:cs="Times New Roman"/>
          <w:bCs/>
          <w:sz w:val="24"/>
          <w:szCs w:val="24"/>
        </w:rPr>
        <w:t xml:space="preserve">________, с кадастровым номером ______________________, </w:t>
      </w:r>
      <w:proofErr w:type="gramStart"/>
      <w:r w:rsidRPr="00910F4A">
        <w:rPr>
          <w:rFonts w:ascii="Times New Roman" w:hAnsi="Times New Roman" w:cs="Times New Roman"/>
          <w:bCs/>
          <w:sz w:val="24"/>
          <w:szCs w:val="24"/>
        </w:rPr>
        <w:t>предоставленный</w:t>
      </w:r>
      <w:proofErr w:type="gramEnd"/>
      <w:r w:rsidRPr="00910F4A">
        <w:rPr>
          <w:rFonts w:ascii="Times New Roman" w:hAnsi="Times New Roman" w:cs="Times New Roman"/>
          <w:bCs/>
          <w:sz w:val="24"/>
          <w:szCs w:val="24"/>
        </w:rPr>
        <w:t xml:space="preserve"> для 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Pr="00910F4A">
        <w:rPr>
          <w:rFonts w:ascii="Times New Roman" w:hAnsi="Times New Roman" w:cs="Times New Roman"/>
          <w:bCs/>
          <w:sz w:val="24"/>
          <w:szCs w:val="24"/>
        </w:rPr>
        <w:t>_______________________ в связи с 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910F4A">
        <w:rPr>
          <w:rFonts w:ascii="Times New Roman" w:hAnsi="Times New Roman" w:cs="Times New Roman"/>
          <w:bCs/>
          <w:sz w:val="24"/>
          <w:szCs w:val="24"/>
        </w:rPr>
        <w:t>______________.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1.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 xml:space="preserve">2. 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3.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4.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lastRenderedPageBreak/>
        <w:t>Информирование о ходе рассмотрения настоящего заявления прошу осуществлять посредством: __________________________________________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4A">
        <w:rPr>
          <w:rFonts w:ascii="Times New Roman" w:hAnsi="Times New Roman" w:cs="Times New Roman"/>
          <w:sz w:val="24"/>
          <w:szCs w:val="24"/>
        </w:rPr>
        <w:t>(почтового отправления, электронной почты или по номеру телефона)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Результат рассмотрения заявления прошу предоставить (</w:t>
      </w:r>
      <w:proofErr w:type="gramStart"/>
      <w:r w:rsidRPr="00910F4A">
        <w:rPr>
          <w:rFonts w:ascii="Times New Roman" w:hAnsi="Times New Roman" w:cs="Times New Roman"/>
          <w:bCs/>
          <w:sz w:val="24"/>
          <w:szCs w:val="24"/>
        </w:rPr>
        <w:t>нужное</w:t>
      </w:r>
      <w:proofErr w:type="gramEnd"/>
      <w:r w:rsidRPr="00910F4A">
        <w:rPr>
          <w:rFonts w:ascii="Times New Roman" w:hAnsi="Times New Roman" w:cs="Times New Roman"/>
          <w:bCs/>
          <w:sz w:val="24"/>
          <w:szCs w:val="24"/>
        </w:rPr>
        <w:t xml:space="preserve"> подчеркнуть):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в виде электронного документа через единый портал, региональный портал;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>в виде бумажного документа через ГОАУ «МФЦ».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0F4A">
        <w:rPr>
          <w:rFonts w:ascii="Times New Roman" w:hAnsi="Times New Roman" w:cs="Times New Roman"/>
          <w:bCs/>
          <w:sz w:val="24"/>
          <w:szCs w:val="24"/>
        </w:rPr>
        <w:t xml:space="preserve">«____» _________________ 20__ г.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910F4A">
        <w:rPr>
          <w:rFonts w:ascii="Times New Roman" w:hAnsi="Times New Roman" w:cs="Times New Roman"/>
          <w:bCs/>
          <w:sz w:val="24"/>
          <w:szCs w:val="24"/>
        </w:rPr>
        <w:t>__________________________________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 w:rsidRPr="00910F4A">
        <w:rPr>
          <w:rFonts w:ascii="Times New Roman" w:hAnsi="Times New Roman" w:cs="Times New Roman"/>
          <w:bCs/>
          <w:sz w:val="24"/>
          <w:szCs w:val="24"/>
        </w:rPr>
        <w:t>(подпись заявителя с расшифровкой)</w:t>
      </w: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4BE" w:rsidRPr="00910F4A" w:rsidRDefault="007C64BE" w:rsidP="007C64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1C" w:rsidRDefault="00B4291C"/>
    <w:sectPr w:rsidR="00B4291C" w:rsidSect="00B23402">
      <w:headerReference w:type="default" r:id="rId22"/>
      <w:pgSz w:w="11906" w:h="16838"/>
      <w:pgMar w:top="56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98" w:rsidRDefault="005F0198" w:rsidP="008B1DD6">
      <w:r>
        <w:separator/>
      </w:r>
    </w:p>
  </w:endnote>
  <w:endnote w:type="continuationSeparator" w:id="0">
    <w:p w:rsidR="005F0198" w:rsidRDefault="005F0198" w:rsidP="008B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98" w:rsidRDefault="005F0198" w:rsidP="008B1DD6">
      <w:r>
        <w:separator/>
      </w:r>
    </w:p>
  </w:footnote>
  <w:footnote w:type="continuationSeparator" w:id="0">
    <w:p w:rsidR="005F0198" w:rsidRDefault="005F0198" w:rsidP="008B1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8A" w:rsidRDefault="005F0198">
    <w:pPr>
      <w:pStyle w:val="a4"/>
    </w:pPr>
  </w:p>
  <w:p w:rsidR="009C088A" w:rsidRPr="00E242BB" w:rsidRDefault="005F0198" w:rsidP="009C088A">
    <w:pPr>
      <w:autoSpaceDE w:val="0"/>
      <w:autoSpaceDN w:val="0"/>
      <w:adjustRightInd w:val="0"/>
      <w:outlineLvl w:val="1"/>
      <w:rPr>
        <w:rFonts w:ascii="Times New Roman" w:hAnsi="Times New Roman"/>
        <w:b/>
        <w:sz w:val="24"/>
        <w:szCs w:val="24"/>
      </w:rPr>
    </w:pPr>
  </w:p>
  <w:p w:rsidR="009C088A" w:rsidRDefault="005F01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02" w:rsidRDefault="005F0198">
    <w:pPr>
      <w:pStyle w:val="a4"/>
      <w:jc w:val="center"/>
    </w:pPr>
  </w:p>
  <w:p w:rsidR="00B23402" w:rsidRDefault="005F0198">
    <w:pPr>
      <w:pStyle w:val="a4"/>
    </w:pPr>
  </w:p>
  <w:p w:rsidR="00B23402" w:rsidRDefault="005F01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0D"/>
    <w:rsid w:val="001F4B05"/>
    <w:rsid w:val="005B480D"/>
    <w:rsid w:val="005F0198"/>
    <w:rsid w:val="00693D55"/>
    <w:rsid w:val="007C64BE"/>
    <w:rsid w:val="008B1DD6"/>
    <w:rsid w:val="00B4291C"/>
    <w:rsid w:val="00C91C6B"/>
    <w:rsid w:val="00D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B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64B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1"/>
    <w:rsid w:val="007C64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uiPriority w:val="99"/>
    <w:semiHidden/>
    <w:rsid w:val="007C64B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rsid w:val="007C64B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B1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DD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1C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C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B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64B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header"/>
    <w:basedOn w:val="a"/>
    <w:link w:val="1"/>
    <w:rsid w:val="007C64B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uiPriority w:val="99"/>
    <w:semiHidden/>
    <w:rsid w:val="007C64B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">
    <w:name w:val="Верхний колонтитул Знак1"/>
    <w:link w:val="a4"/>
    <w:rsid w:val="007C64BE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8B1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1DD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1C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3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8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7" Type="http://schemas.openxmlformats.org/officeDocument/2006/relationships/hyperlink" Target="https://mfc53.n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CE67AED6F0B2AC5F0059C667E85B686CF0AFBABCDDADA166DF822C92F20B31CD22C7F50C0AAB349FD53B6ACC1EC15CC5C5CA6B8F8CFEE4B0m5M" TargetMode="External"/><Relationship Id="rId20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8BBD60C87C3D5BD49073C581E42F8A806EDFEDF6C73790B3038DB6491BA112E19A7D1D0BC7BDFDBB5E1265C67AI5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8BBD60C87C3D5BD49073C581E42F8A816CDCE3F3C93790B3038DB6491BA112E19A7D1D0BC7BDFDBB5E1265C67AI5M" TargetMode="External"/><Relationship Id="rId19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9359</Words>
  <Characters>53351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2020-11-27T08:49:00Z</cp:lastPrinted>
  <dcterms:created xsi:type="dcterms:W3CDTF">2020-11-27T08:17:00Z</dcterms:created>
  <dcterms:modified xsi:type="dcterms:W3CDTF">2020-11-27T09:14:00Z</dcterms:modified>
</cp:coreProperties>
</file>