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6F" w:rsidRPr="00E8336F" w:rsidRDefault="00E8336F" w:rsidP="00E8336F">
      <w:pPr>
        <w:tabs>
          <w:tab w:val="center" w:pos="4677"/>
          <w:tab w:val="left" w:pos="6510"/>
        </w:tabs>
        <w:spacing w:before="100" w:beforeAutospacing="1" w:after="100" w:afterAutospacing="1" w:line="480" w:lineRule="exac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 w:rsidRPr="00EF22C9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1A82282F" wp14:editId="0E4C5A7C">
            <wp:simplePos x="0" y="0"/>
            <wp:positionH relativeFrom="column">
              <wp:posOffset>2844718</wp:posOffset>
            </wp:positionH>
            <wp:positionV relativeFrom="paragraph">
              <wp:posOffset>-165613</wp:posOffset>
            </wp:positionV>
            <wp:extent cx="661481" cy="826851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9" cy="828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36F" w:rsidRPr="00E8336F" w:rsidRDefault="00E8336F" w:rsidP="00E8336F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36F" w:rsidRPr="00E8336F" w:rsidRDefault="00E8336F" w:rsidP="00E8336F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8336F" w:rsidRPr="00E8336F" w:rsidRDefault="00E8336F" w:rsidP="00E8336F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8336F" w:rsidRPr="00E8336F" w:rsidRDefault="00E8336F" w:rsidP="00E8336F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E8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E8336F" w:rsidRPr="00E8336F" w:rsidRDefault="00E8336F" w:rsidP="00E8336F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36F" w:rsidRPr="00E8336F" w:rsidRDefault="00E8336F" w:rsidP="00E8336F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E8336F" w:rsidRPr="00E8336F" w:rsidRDefault="00E8336F" w:rsidP="00E8336F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13.03.2023г. № 10-рг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</w:t>
      </w:r>
      <w:r w:rsidRPr="00E8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устранению с «01» января 2024 года неэффективных налоговых расходов (налоговых льгот и пониженных налоговых ставок), предоставленных администрацией </w:t>
      </w:r>
      <w:proofErr w:type="spellStart"/>
      <w:r w:rsidRPr="00E8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E8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14 февраля 2023 года № 6 </w:t>
      </w:r>
      <w:proofErr w:type="gramEnd"/>
    </w:p>
    <w:p w:rsidR="00E8336F" w:rsidRPr="00E8336F" w:rsidRDefault="00E8336F" w:rsidP="00E8336F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мероприятий по отмене с «01» января 2024 года неэффективных налоговых расходов (налоговых льгот и пониженных налоговых ставок), предоставленных органом местного самоуправления (далее - План мероприятий).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E8336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E83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распоряжение на официальном сайте </w:t>
      </w:r>
      <w:proofErr w:type="spellStart"/>
      <w:r w:rsidRPr="00E8336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Прогресского</w:t>
      </w:r>
      <w:proofErr w:type="spellEnd"/>
      <w:r w:rsidRPr="00E83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в информационно-телекоммуникационной сети «Интернет»</w:t>
      </w:r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 исполнения распоряжения оставляю за собой.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Распоряжение вступает в силу с момента подписания.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1"/>
        <w:gridCol w:w="4932"/>
      </w:tblGrid>
      <w:tr w:rsidR="00E8336F" w:rsidRPr="00E8336F" w:rsidTr="00851AEB">
        <w:tc>
          <w:tcPr>
            <w:tcW w:w="4998" w:type="dxa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сельского поселения </w:t>
            </w:r>
          </w:p>
        </w:tc>
        <w:tc>
          <w:tcPr>
            <w:tcW w:w="4998" w:type="dxa"/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E833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Демьянова    </w:t>
            </w:r>
          </w:p>
        </w:tc>
      </w:tr>
    </w:tbl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E8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8336F" w:rsidRPr="00E8336F" w:rsidRDefault="00E8336F" w:rsidP="00E83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13.03.2023г. № 10-рг  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240" w:lineRule="exact"/>
        <w:ind w:right="-31"/>
        <w:jc w:val="right"/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</w:pPr>
      <w:r w:rsidRPr="00E8336F"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  <w:t>ПЛАН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устранению с «01» января 2024 года неэффективных налоговых расходов (налоговых льгот и пониженных ставок по налогам), предоставленных органом местного самоуправления </w:t>
      </w: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80"/>
        <w:gridCol w:w="1615"/>
        <w:gridCol w:w="3594"/>
      </w:tblGrid>
      <w:tr w:rsidR="00E8336F" w:rsidRPr="00E8336F" w:rsidTr="00851AEB">
        <w:trPr>
          <w:trHeight w:val="423"/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gramStart"/>
            <w:r w:rsidRPr="00E8336F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E8336F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Наименование </w:t>
            </w:r>
            <w:r w:rsidRPr="00E8336F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  <w:t>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0"/>
              </w:rPr>
              <w:t>Срок исполнения</w:t>
            </w:r>
          </w:p>
        </w:tc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Исполнитель</w:t>
            </w:r>
          </w:p>
        </w:tc>
      </w:tr>
      <w:tr w:rsidR="00E8336F" w:rsidRPr="00E8336F" w:rsidTr="00851AEB">
        <w:trPr>
          <w:trHeight w:val="535"/>
          <w:tblHeader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310"/>
        <w:gridCol w:w="1617"/>
        <w:gridCol w:w="3594"/>
      </w:tblGrid>
      <w:tr w:rsidR="00E8336F" w:rsidRPr="00E8336F" w:rsidTr="00851AEB">
        <w:trPr>
          <w:trHeight w:val="487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336F" w:rsidRPr="00E8336F" w:rsidTr="00851AEB">
        <w:trPr>
          <w:trHeight w:val="3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сбор сведений для оценки эффективности налоговых расходов, предусмотренных нормативными правовыми актами органа местного самоуправления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01.04.2023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6F" w:rsidRPr="00E8336F" w:rsidTr="00851AEB">
        <w:trPr>
          <w:trHeight w:val="11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оценку эффективности налоговых расходов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01.05.2023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6F" w:rsidRPr="00E8336F" w:rsidTr="00851AEB">
        <w:trPr>
          <w:trHeight w:val="16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Представить в Комитет финансов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результаты оценки эффективности налоговых расходов с приложением аналитических справок.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до 01.05.2023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6F" w:rsidRPr="00E8336F" w:rsidTr="00851AEB">
        <w:trPr>
          <w:trHeight w:val="32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Актуализировать план по отмене неэффективных налоговых расходов в случае, если по результатам   оценки эффективности налоговых расходов, предоставленных органом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до 26.06.2023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6F" w:rsidRPr="00E8336F" w:rsidTr="00851AEB">
        <w:trPr>
          <w:trHeight w:val="169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подготовку предложений по оптимизации налоговых расходов, предусмотренных нормативными правовыми актами органа местного самоуправления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до 26.06.2023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6F" w:rsidRPr="00E8336F" w:rsidTr="00851AEB">
        <w:trPr>
          <w:trHeight w:val="63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вопрос о подготовке проектов нормативных правовых актов, предусматривающих устранение неэффективных налоговых расходов.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до 13.07.2023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336F" w:rsidRPr="00E8336F" w:rsidTr="00851AEB">
        <w:trPr>
          <w:trHeight w:val="247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Представить информацию по результатам проведенных мероприятий по устранению неэффективных налоговых расходов в Комитет финансов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до 24.07.2023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83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8336F" w:rsidRPr="00E8336F" w:rsidRDefault="00E8336F" w:rsidP="00E8336F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336F" w:rsidRPr="00E8336F" w:rsidRDefault="00E8336F" w:rsidP="00E8336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6F" w:rsidRPr="00E8336F" w:rsidRDefault="00E8336F" w:rsidP="00E833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09B" w:rsidRDefault="0038309B"/>
    <w:sectPr w:rsidR="0038309B" w:rsidSect="00B178E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67"/>
    <w:rsid w:val="0038309B"/>
    <w:rsid w:val="00533E67"/>
    <w:rsid w:val="00E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2023-04-12T08:50:00Z</dcterms:created>
  <dcterms:modified xsi:type="dcterms:W3CDTF">2023-04-12T08:51:00Z</dcterms:modified>
</cp:coreProperties>
</file>