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66" w:rsidRPr="009A41B6" w:rsidRDefault="00305C66" w:rsidP="00305C66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A41B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E8BDD4" wp14:editId="7AC712BA">
            <wp:simplePos x="0" y="0"/>
            <wp:positionH relativeFrom="column">
              <wp:posOffset>2775585</wp:posOffset>
            </wp:positionH>
            <wp:positionV relativeFrom="paragraph">
              <wp:posOffset>-276225</wp:posOffset>
            </wp:positionV>
            <wp:extent cx="676275" cy="7791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2"/>
      <w:r w:rsidRPr="009A41B6">
        <w:rPr>
          <w:rFonts w:ascii="Times New Roman" w:eastAsia="Times New Roman" w:hAnsi="Times New Roman"/>
          <w:b/>
          <w:sz w:val="28"/>
          <w:szCs w:val="28"/>
          <w:lang w:eastAsia="ar-SA"/>
        </w:rPr>
        <w:t>ПРОЕКТ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305C66" w:rsidRDefault="00305C66" w:rsidP="00305C6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05C66" w:rsidRDefault="00305C66" w:rsidP="00305C6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05C66" w:rsidRDefault="00305C66" w:rsidP="00305C6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305C66" w:rsidRDefault="00305C66" w:rsidP="00305C6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305C66" w:rsidRDefault="00305C66" w:rsidP="00305C6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305C66" w:rsidRDefault="00305C66" w:rsidP="00305C6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305C66" w:rsidRDefault="00305C66" w:rsidP="00305C6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305C66" w:rsidRDefault="00305C66" w:rsidP="00305C6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305C66" w:rsidRDefault="00305C66" w:rsidP="00305C6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ПОСТАНОВЛЕНИЕ</w:t>
      </w:r>
    </w:p>
    <w:p w:rsidR="00305C66" w:rsidRDefault="00305C66" w:rsidP="00305C6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305C66" w:rsidRDefault="00305C66" w:rsidP="00305C6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00.00.2024 № 00</w:t>
      </w:r>
    </w:p>
    <w:p w:rsidR="00305C66" w:rsidRDefault="00305C66" w:rsidP="00305C66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п. Прогресс</w:t>
      </w:r>
    </w:p>
    <w:bookmarkEnd w:id="0"/>
    <w:p w:rsidR="00305C66" w:rsidRDefault="00305C66" w:rsidP="00305C6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5C66" w:rsidRDefault="00305C66" w:rsidP="00305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муниципальной программы </w:t>
      </w:r>
    </w:p>
    <w:p w:rsidR="00305C66" w:rsidRDefault="00305C66" w:rsidP="00305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«Повышение безопасности дорожного движения </w:t>
      </w:r>
    </w:p>
    <w:p w:rsidR="00305C66" w:rsidRDefault="00305C66" w:rsidP="00305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сельском поселении на 2025-2027 годы»</w:t>
      </w:r>
    </w:p>
    <w:p w:rsidR="00305C66" w:rsidRDefault="00305C66" w:rsidP="00305C6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05C66" w:rsidRDefault="00305C66" w:rsidP="00305C6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целях реализации государственной политики в области обеспечения безопасности дорожного движения, сохранения жизни, здоровья граждан, гарантии их законных прав на безопасные условия движения на дорогах,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Федеральным законом от 10 декабря 1995 года №196-ФЗ «О безопасности дорожного движения,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Уставом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постановлением Администрации сельского поселения от 27.09.2013 № 81 «О разработке и реализации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и о порядке проведения оценки их эффективности»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05C66" w:rsidRDefault="00305C66" w:rsidP="00305C6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1. Утвердить муниципальную программу «Повышение безопасности дорожного движения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на 2025-2027 годы».</w:t>
      </w:r>
    </w:p>
    <w:p w:rsidR="00305C66" w:rsidRDefault="00305C66" w:rsidP="00305C6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Установить, что в ходе реализации муниципальной программы «Повышение безопасности дорожного движения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сельском поселении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2025-2027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годы» мероприятия и объемы их финансирования подлежат ежегодной корректировке с учетом возможностей средств бюджета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05C66" w:rsidRDefault="00305C66" w:rsidP="00305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сети «Интернет». </w:t>
      </w:r>
    </w:p>
    <w:p w:rsidR="00305C66" w:rsidRDefault="00305C66" w:rsidP="00305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305C66" w:rsidRDefault="00305C66" w:rsidP="00305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5. Постановление вступает в силу с момента подписания и распространяется на правоотношения, возникшие с 1 января 2025 года.</w:t>
      </w:r>
    </w:p>
    <w:p w:rsidR="00305C66" w:rsidRDefault="00305C66" w:rsidP="00305C6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369CF">
        <w:rPr>
          <w:rFonts w:ascii="Times New Roman" w:eastAsia="Times New Roman" w:hAnsi="Times New Roman"/>
          <w:b/>
          <w:sz w:val="28"/>
          <w:szCs w:val="28"/>
          <w:lang w:eastAsia="ar-SA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="003369C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</w:t>
      </w:r>
      <w:bookmarkStart w:id="1" w:name="_GoBack"/>
      <w:bookmarkEnd w:id="1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В.В. Демьянова</w:t>
      </w:r>
    </w:p>
    <w:p w:rsidR="00305C66" w:rsidRDefault="00305C66" w:rsidP="00305C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05C66" w:rsidRDefault="00305C66" w:rsidP="00305C66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Утверждена</w:t>
      </w:r>
    </w:p>
    <w:p w:rsidR="00305C66" w:rsidRDefault="00305C66" w:rsidP="00305C66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постановлением Администрации </w:t>
      </w:r>
    </w:p>
    <w:p w:rsidR="00305C66" w:rsidRDefault="00305C66" w:rsidP="00305C66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сельского поселения</w:t>
      </w:r>
    </w:p>
    <w:p w:rsidR="00305C66" w:rsidRDefault="00305C66" w:rsidP="00305C66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00.00.2024 № 00</w:t>
      </w:r>
    </w:p>
    <w:p w:rsidR="00305C66" w:rsidRDefault="00305C66" w:rsidP="00305C6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05C66" w:rsidRDefault="00305C66" w:rsidP="00305C6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  <w:tab/>
        <w:t>МУНИЦИПАЛЬНАЯ</w:t>
      </w:r>
      <w:r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 xml:space="preserve"> </w:t>
      </w:r>
      <w:r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  <w:t>ПРОГРАММА</w:t>
      </w:r>
    </w:p>
    <w:p w:rsidR="00305C66" w:rsidRDefault="00305C66" w:rsidP="00305C6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  <w:t>«</w:t>
      </w:r>
      <w:r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  <w:t xml:space="preserve"> Повышение безопасности дорожного движения в </w:t>
      </w:r>
      <w:proofErr w:type="spellStart"/>
      <w:r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  <w:t>Прогресском</w:t>
      </w:r>
      <w:proofErr w:type="spellEnd"/>
      <w:r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  <w:t xml:space="preserve"> сельском поселении на </w:t>
      </w:r>
      <w:r w:rsidRPr="009A41B6"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  <w:t xml:space="preserve">2025-2027 </w:t>
      </w:r>
      <w:r>
        <w:rPr>
          <w:rFonts w:ascii="Times New Roman" w:eastAsia="Arial" w:hAnsi="Times New Roman"/>
          <w:b/>
          <w:bCs/>
          <w:sz w:val="28"/>
          <w:szCs w:val="28"/>
          <w:lang w:eastAsia="ru-RU" w:bidi="ru-RU"/>
        </w:rPr>
        <w:t>годы</w:t>
      </w:r>
      <w:r>
        <w:rPr>
          <w:rFonts w:ascii="Times New Roman" w:eastAsia="Arial" w:hAnsi="Times New Roman"/>
          <w:b/>
          <w:bCs/>
          <w:sz w:val="24"/>
          <w:szCs w:val="24"/>
          <w:lang w:eastAsia="ru-RU" w:bidi="ru-RU"/>
        </w:rPr>
        <w:t>»</w:t>
      </w:r>
    </w:p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8"/>
        <w:gridCol w:w="7722"/>
      </w:tblGrid>
      <w:tr w:rsidR="00305C66" w:rsidTr="00FC2CF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  <w:p w:rsidR="00305C66" w:rsidRDefault="00305C66" w:rsidP="00FC2CF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</w:p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«Повышение безопасности дорожного движения в </w:t>
            </w:r>
            <w:proofErr w:type="spellStart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Прогресском</w:t>
            </w:r>
            <w:proofErr w:type="spellEnd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 сельском поселении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2025-2027 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годы»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(далее - Программа)</w:t>
            </w:r>
          </w:p>
        </w:tc>
      </w:tr>
      <w:tr w:rsidR="00305C66" w:rsidTr="00FC2CF3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C66" w:rsidRDefault="00305C66" w:rsidP="00FC2CF3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Федеральный закон от 6 октября 2003 года </w:t>
            </w:r>
          </w:p>
          <w:p w:rsidR="00305C66" w:rsidRDefault="00305C66" w:rsidP="00FC2CF3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131-ФЗ «Об общих принципах организации местного самоуправления в Российской Федерации»;</w:t>
            </w:r>
          </w:p>
          <w:p w:rsidR="00305C66" w:rsidRDefault="00305C66" w:rsidP="00FC2CF3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Устав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305C66" w:rsidRDefault="00305C66" w:rsidP="00FC2CF3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постановление Администрации сельского поселения от 27.09.2013 № 81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 разработке и реализации муниципальных программ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сельского поселения и о порядке проведения оценки их эффективности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305C66" w:rsidTr="00FC2CF3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305C66" w:rsidTr="00FC2CF3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305C66" w:rsidTr="00FC2CF3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Основная цель 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Приведение в соответствие состояния улично-дорожной сети автомобильных дорог местного значения </w:t>
            </w:r>
          </w:p>
        </w:tc>
      </w:tr>
      <w:tr w:rsidR="00305C66" w:rsidTr="00FC2CF3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Основные задачи 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Предупреждение опасного поведения участников дорожного движения и профилактика дорожно-транспортных происшествий, сокращение дорожно-транспортных происшествий, в том числе с пострадавшими.; совершенствование организации движения транспорта и пешеходов в поселении, поддержание автомобильных дорог общего пользования местного значения, искусственных сооружений на них, тротуаров на уровне, соответствующем категории дороги, путем применения эффективных способов содержания дорог и сооружений на них;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сохранение и увеличение протяженности соответствующих нормативным требованиям автомобильных дорог общего пользования местного значения за счет ремонта автомобильных дорог. </w:t>
            </w:r>
          </w:p>
        </w:tc>
      </w:tr>
      <w:tr w:rsidR="00305C66" w:rsidTr="00FC2CF3">
        <w:trPr>
          <w:trHeight w:val="725"/>
        </w:trPr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Сроки реализации </w:t>
            </w:r>
          </w:p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2025-2027 годы</w:t>
            </w:r>
          </w:p>
        </w:tc>
      </w:tr>
      <w:tr w:rsidR="00305C66" w:rsidTr="00FC2CF3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Структура Программы, перечень подпрограмм, основные направления и мероприятия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C66" w:rsidRDefault="00305C66" w:rsidP="00FC2CF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- паспорт Муниципальной программы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 w:bidi="ru-RU"/>
              </w:rPr>
              <w:t xml:space="preserve"> </w:t>
            </w:r>
          </w:p>
          <w:p w:rsidR="00305C66" w:rsidRDefault="00305C66" w:rsidP="00FC2CF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«Повышение безопасности дорожного движения в </w:t>
            </w:r>
            <w:proofErr w:type="spellStart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Прогресском</w:t>
            </w:r>
            <w:proofErr w:type="spellEnd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 сельском поселении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2025-2027 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годы "</w:t>
            </w:r>
          </w:p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Раздел 1. Содержание проблемы и обоснование ее решения программными методами.</w:t>
            </w:r>
          </w:p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Раздел 2. Основные цели и задачи программы, сроки и этапы реализации, целевые показатели.</w:t>
            </w:r>
          </w:p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Раздел 3. Система программных мероприятий, ресурсное обеспечение, перечень мероприятий, источники финансирования Программы.</w:t>
            </w:r>
          </w:p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-Раздел 4. Механизм реализации программы, организация управления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ходом реализации Программы.</w:t>
            </w:r>
          </w:p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Раздел 5. Оценка эффективности программы.</w:t>
            </w:r>
          </w:p>
          <w:p w:rsidR="00305C66" w:rsidRDefault="00305C66" w:rsidP="00FC2CF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 w:bidi="ru-RU"/>
              </w:rPr>
              <w:t xml:space="preserve">- 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Приложение №1. Программные мероприятия к муниципальной программе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 w:bidi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«Повышение безопасности дорожного движения в </w:t>
            </w:r>
            <w:proofErr w:type="spellStart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Прогресском</w:t>
            </w:r>
            <w:proofErr w:type="spellEnd"/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 xml:space="preserve"> сельском поселении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2025-2027 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ar-SA" w:bidi="ru-RU"/>
              </w:rPr>
              <w:t>годы "</w:t>
            </w:r>
          </w:p>
        </w:tc>
      </w:tr>
      <w:tr w:rsidR="00305C66" w:rsidTr="00FC2CF3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Исполнитель 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Прогрес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305C66" w:rsidTr="00FC2CF3">
        <w:trPr>
          <w:trHeight w:val="2036"/>
        </w:trPr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Объём и источники финансирования 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C66" w:rsidRDefault="00305C66" w:rsidP="00FC2C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Всего: </w:t>
            </w:r>
            <w:r w:rsidRPr="007A2ED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6370,8 тыс. рублей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:</w:t>
            </w:r>
          </w:p>
          <w:p w:rsidR="00305C66" w:rsidRDefault="00305C66" w:rsidP="00FC2C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средства областного бюджета – </w:t>
            </w:r>
            <w:r w:rsidRPr="007A2ED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3507,0 тыс. рублей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305C66" w:rsidRDefault="00305C66" w:rsidP="00FC2C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средства местного бюджета – </w:t>
            </w:r>
            <w:r w:rsidRPr="007A2ED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2863,8 тыс. рублей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  <w:p w:rsidR="00305C66" w:rsidRDefault="00305C66" w:rsidP="00FC2C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 местный бюджет:</w:t>
            </w:r>
          </w:p>
          <w:p w:rsidR="00305C66" w:rsidRPr="007A2ED5" w:rsidRDefault="00305C66" w:rsidP="00FC2C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A2ED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2025 год – 939,0 тыс. рублей</w:t>
            </w:r>
          </w:p>
          <w:p w:rsidR="00305C66" w:rsidRPr="007A2ED5" w:rsidRDefault="00305C66" w:rsidP="00FC2C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A2ED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2026 год – 962,4 тыс. рублей </w:t>
            </w:r>
          </w:p>
          <w:p w:rsidR="00305C66" w:rsidRDefault="00305C66" w:rsidP="00FC2C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ED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2027 год – 962,4 тыс. рублей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;</w:t>
            </w:r>
          </w:p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(указанные объемы финансирования подлежат уточнению при формировании бюджетов на соответствующий финансовый год и при внесении изменений в бюджет текущего года.)</w:t>
            </w:r>
          </w:p>
        </w:tc>
      </w:tr>
      <w:tr w:rsidR="00305C66" w:rsidTr="00FC2CF3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Ожидаемый конечный результат реализации 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улучшение состояния дорог;</w:t>
            </w:r>
          </w:p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обеспечение безопасности дорожного движения;</w:t>
            </w:r>
          </w:p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-снижение к 2027 году количества дорожно-транспортных происшествий, в том числе с пострадавшими.</w:t>
            </w:r>
          </w:p>
        </w:tc>
      </w:tr>
      <w:tr w:rsidR="00305C66" w:rsidTr="00FC2CF3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Система организации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исполнением</w:t>
            </w:r>
          </w:p>
          <w:p w:rsidR="00305C66" w:rsidRDefault="00305C66" w:rsidP="00FC2CF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C66" w:rsidRDefault="00305C66" w:rsidP="00FC2C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ходом реализации Программы осуществляется Администрацией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Прогрес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поселения, в соответствии с ее полномочиями, установленными федеральным и областным законодательством, местными нормативными документами.</w:t>
            </w:r>
          </w:p>
        </w:tc>
      </w:tr>
    </w:tbl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СОДЕРЖАНИЕ ПРОБЛЕМЫ И ОБОСНОВАНИЕ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НЕОБХОДИМОСТИ ЕЕ РЕШЕНИЯ ПРОГРАММНЫМИ МЕТОДАМИ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Проблема безопасности дорожного движения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 и крайне низкой дисциплиной участников дорожного движения.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находящиеся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постоянно возрастающая мобильность населения;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уменьшение перевозок общественным транспортом и увеличение перевозок личным транспортом;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Следствием такого положения дел являются ухудшение условий дорожного движения и, как следствие, рост количества ДТП.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Ситуация усугубляется юридической безответственностью за совершенные правонарушения, отсутствием адекватного понимания участниками дорожного движения причин возникновения дорожно-транспортных происшествий. 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Необходимость разработки и реализации Программы обусловлена следующими причинами: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Социально-экономическая острота проблемы.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Межотраслевой и межведомственный характер проблемы.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программного метода позволит осуществить: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основ и приоритетных направлений профилактики ДТП и снижения тяжести их последствий;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процессе реализации Программы предусматриваются: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выполнения Программы, регулярный анализ и при необходимости ежегодная корректировка мероприятий Программы;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Автомобильные дороги являются важнейшей составной часть транспортной сети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гражданам, водителям и пассажирам транспортных средств и пешеходам.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и любой товар, автомобильная дорога обладает определёнными потребительскими свойствами, а именно: удобство и комфортность передвижения, скорость передвижения, пропускная способность, безопасность движения, экономичность движения, долговечность, стоимость содержания, экологическая безопасность.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Одним из направлений деятельности органов местного самоуправления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ресурсах.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Показателями улучшения состояния дорожной сети являются: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текущих издержек, в первую очередь для пользователей автомобильных дорог;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числа дорожно-транспортных происшествий и нанесённого материального ущерба;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комфорта и удобства поездок.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улучшение «дорожных условий» приводит: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 сокращению времени на перевозки груза и пассажиров,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 снижению стоимости перевозок, (за счёт сокращения расхода на ГСМ, снижению износа транспортных средств),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повышению транспортной доступности,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сокращению дорожно-транспортных происшествий, 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улучшению экологической ситуации. 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Транспортно-эксплуатационное состояние сети дорог общего пользования из-за хронического недофинансирования находится в неудовлетворительном состоянии. Техническое состояние части дорог поселения по своим параметрам (радиусы кривых в плане, ширина земляного полотна и проезжей части, тип покрытия и т.д.) не соответствуют возрастающим транспортным потокам.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их соответствия нормативным требованиям необходимо выполнение различных видов дорожных работ по содержанию, ремонту, капитальному ремонту, реконструкции и строительству. 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Состояние сети дорог определяется своевременностью, полнотой и качеством выполнения работ по содержанию, ремонту и реконструкции дорог и зависит напрямую от объёмов финансирования и стратегии распределения финансовых ресурсов в условиях их ограниченных объёмов.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Достижение целей и задач эффективно только в рамках программы, чётко определяющей приоритеты развития и основные направления финансирования. Применение программно-целевого метода позволяет обеспечить оптимальное решение проблемы с координацией усилий подрядных организаций и органов местного самоуправления.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 дорожной деятельности без целенаправленного объединения мероприятий в программу, без единого комплекса мероприятий, направленных на достижение конкретных целей, не позволит выполнить задачи по развитию дорожного хозяйства и повышению его технического уровня.</w:t>
      </w:r>
    </w:p>
    <w:p w:rsidR="00305C66" w:rsidRDefault="00305C66" w:rsidP="00305C6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Долгосрочное планирование основано на формировании комплексной программы развития дорожного хозяйства. Данный вариант позволяет использовать с наибольшей эффективностью финансовые ресурсы при чётко определённых приоритетах развития дорожного хозяйства.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ОСНОВНЫЕ ЦЕЛИ И ЗАДАЧИ, СРОКИ И ЭТАПЫ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РЕАЛИЗАЦИИ, ЦЕЛЕВЫЕ ИНДИКАТОРЫ И ПОКАЗАТЕЛИ ПРОГРАММЫ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Основной целью Программы является сокращение на тридцать процентов количества ДТП, в том числе с пострадавшими, к 2027 году, развитие современной и эффективной автомобильно-дорожной инфраструктуры. Это позволит снизить показатели аварийности и, следовательно, уменьшить социальную остроту проблемы.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Условиями достижения цели Программы является решение следующих задач: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предупреждение опасного поведения участников дорожного движения и профилактика ДТП;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организации движения транспорта и пешеходов в сельском поселении.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Предусматривается реализация таких мероприятий, как: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круглогодичная очистка дорожного полотна; 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содержание придорожной полосы (вырубка и формовочная обрезка деревьев и кустарников, очистка кюветов и водоотводных канав);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текущий ремонт автомобильных дорог общего пользования местного значения и тротуаров,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ямочный ремонт;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установка дорожных знаков и дорожной разметки согласно рекомендациям в паспорте БДД;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работы по профилактике и сокращению детского дорожно-транспортного травматизма.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05C66" w:rsidRPr="00194D34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перечень работ по содержанию дорог общего пользования местного значения входят: 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дороги и сооружений на них;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сохранение и увеличение протяженности дорог, соответствующих нормативным требованиям автомобильных дорог общего пользования местного значения за счет ремонта автомобильных дорог;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Программы - </w:t>
      </w:r>
      <w:r w:rsidRPr="007A2E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2025-2027 </w:t>
      </w:r>
      <w:r w:rsidRPr="007A2ED5">
        <w:rPr>
          <w:rFonts w:ascii="Times New Roman" w:eastAsia="Times New Roman" w:hAnsi="Times New Roman"/>
          <w:b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мероприятия Программы, связаны с содержанием и ремонтом автомобильных дорог, носят постоянный, непрерывный характер и имеют длительный производственный цикл, а финансирование мероприятий Программы зависит от возможностей областного и местного бюджета, то в пределах срока действия Программы этап реализации соответствует одному году. 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Задачей каждого этапа является 100-процентное содержание всей сети дорог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 увеличение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3. СИСТЕМА ПРОГРАММНЫХ МЕРОПРИЯТИЙ,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</w:t>
      </w:r>
      <w:proofErr w:type="gramEnd"/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ОБЕСПЕЧЕНИЕ, ПЕРЕЧЕНЬ МЕРОПРИЯТИЙ С РАЗБИВКОЙ ПО ГОДАМ, ИСТОЧНИКАМ ФИНАНСИРОВАНИЯ ПРОГРАММЫ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программе решаются задачи ремонта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содержания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автомобильных дорог, а также обеспечения их безопасной эксплуатации, повышение безопасности дорожного движения в целом.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Система программных мероприятий направлена на совершенствование сети автомобильных дорог поселения на основе своевременного и достаточного финансирования работ по содержанию и ремонту, повышение качества производства дорожных работ, обеспечение мероприятий по безопасности дорожного движения, на повышение правового сознания и предупреждение опасного поведения участников дорожного движения. Данные мероприятия позволят выстроить комплексную систему профилактики детского дорожно-транспортного травматизма в поселении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повысить уровень безопасности дорожного движения и правового сознания всех участников дорожного движения. 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Программы в </w:t>
      </w:r>
      <w:r w:rsidRPr="007A2E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2025-2027 </w:t>
      </w:r>
      <w:r w:rsidRPr="007A2ED5">
        <w:rPr>
          <w:rFonts w:ascii="Times New Roman" w:eastAsia="Times New Roman" w:hAnsi="Times New Roman"/>
          <w:b/>
          <w:sz w:val="28"/>
          <w:szCs w:val="28"/>
          <w:lang w:eastAsia="ru-RU"/>
        </w:rPr>
        <w:t>годах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Pr="007A2ED5">
        <w:rPr>
          <w:rFonts w:ascii="Times New Roman" w:eastAsia="Times New Roman" w:hAnsi="Times New Roman"/>
          <w:b/>
          <w:sz w:val="28"/>
          <w:szCs w:val="28"/>
          <w:lang w:eastAsia="ru-RU"/>
        </w:rPr>
        <w:t>6370,8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будет корректироваться ежегодно при уточнении бюджета.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мероприятия по содержанию автомобильных дорог входят: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обеспечение транспортно-эксплуатационного состояния автодорог в соответствии с нормативными требованиями;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обеспечение безопасной эксплуатации автомобильных дорог;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обеспечение надлежащего летнего и зимнего содержания автодорог;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Текущее управление реализацией Программы предусматривает следующие мероприятия: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координацию деятельности подрядчиков, выполняющих дорожные работы;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нормативно-правовое и методическое обеспечение Программы;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заключение государственных контрактов с физическими и юридическими лицами, определяемыми в соответствии с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ar-SA"/>
        </w:rPr>
        <w:t>Федеральным законом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контроль за целевым и эффективным использованием средств;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обеспечение согласованности действий по подготовке и реализации программных мероприятий, целевому и эффективному использованию бюджетных средств.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Сроки выполнения и качество работ по ремонту и содержанию автомобильных дорог общего пользования местного значения в границах населенных пунктов поселения контролируются Администрацией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поставленных цели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Мероприятия по содержанию автомобильных дорог общего пользования местного значения и искусственных сооружений на них.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Мероприятия по ремонту автомобильных дорог общего пользования местного значения искусственных сооружений на них, за счет средств дорожного фонда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на ремонт автомобильных дорог общего пользования местного значения и тротуаров. Порядок расчета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долевого участия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ремонта автомобильных дорог общего пользования местного значения и тротуаров приведен в приложении к настоящей Программе.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 период действия программы планируется произвести ремонт следующих автомобильных дорог общего пользования местного значения:</w:t>
      </w:r>
    </w:p>
    <w:p w:rsidR="00305C66" w:rsidRPr="00FA0E9F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2025 г. – п. Прогресс ул. Строителей, ул. </w:t>
      </w:r>
      <w:proofErr w:type="gramStart"/>
      <w:r w:rsidRPr="00FA0E9F">
        <w:rPr>
          <w:rFonts w:ascii="Times New Roman" w:eastAsia="Times New Roman" w:hAnsi="Times New Roman"/>
          <w:b/>
          <w:sz w:val="28"/>
          <w:szCs w:val="28"/>
          <w:lang w:eastAsia="ru-RU"/>
        </w:rPr>
        <w:t>Шоссейная</w:t>
      </w:r>
      <w:proofErr w:type="gramEnd"/>
      <w:r w:rsidRPr="00FA0E9F">
        <w:rPr>
          <w:rFonts w:ascii="Times New Roman" w:eastAsia="Times New Roman" w:hAnsi="Times New Roman"/>
          <w:b/>
          <w:sz w:val="28"/>
          <w:szCs w:val="28"/>
          <w:lang w:eastAsia="ru-RU"/>
        </w:rPr>
        <w:t>, д. Холм;</w:t>
      </w:r>
    </w:p>
    <w:p w:rsidR="00305C66" w:rsidRPr="00FA0E9F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2026 г. – д. Большие Леса, д. </w:t>
      </w:r>
      <w:proofErr w:type="spellStart"/>
      <w:r w:rsidRPr="00FA0E9F">
        <w:rPr>
          <w:rFonts w:ascii="Times New Roman" w:eastAsia="Times New Roman" w:hAnsi="Times New Roman"/>
          <w:b/>
          <w:sz w:val="28"/>
          <w:szCs w:val="28"/>
          <w:lang w:eastAsia="ru-RU"/>
        </w:rPr>
        <w:t>Тини</w:t>
      </w:r>
      <w:proofErr w:type="spellEnd"/>
      <w:r w:rsidRPr="00FA0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ул. </w:t>
      </w:r>
      <w:proofErr w:type="spellStart"/>
      <w:r w:rsidRPr="00FA0E9F">
        <w:rPr>
          <w:rFonts w:ascii="Times New Roman" w:eastAsia="Times New Roman" w:hAnsi="Times New Roman"/>
          <w:b/>
          <w:sz w:val="28"/>
          <w:szCs w:val="28"/>
          <w:lang w:eastAsia="ru-RU"/>
        </w:rPr>
        <w:t>Тинская</w:t>
      </w:r>
      <w:proofErr w:type="spellEnd"/>
      <w:r w:rsidRPr="00FA0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Мельница.</w:t>
      </w:r>
    </w:p>
    <w:p w:rsidR="00305C66" w:rsidRPr="00FA0E9F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E9F">
        <w:rPr>
          <w:rFonts w:ascii="Times New Roman" w:eastAsia="Times New Roman" w:hAnsi="Times New Roman"/>
          <w:b/>
          <w:sz w:val="28"/>
          <w:szCs w:val="28"/>
          <w:lang w:eastAsia="ru-RU"/>
        </w:rPr>
        <w:t>2027 г. – п. Раздолье, д. Прудник.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МЕХАНИЗМ РЕАЛИЗАЦИИ, ОРГАНИЗАЦИЯ УПРАВЛЕНИЯ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 РЕАЛИЗАЦИИ ПРОГРАММЫ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реализацией Программы осуществляет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Реализация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Программы осуществляются в соответствии с действующим законодательством.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Финансирование программных мероприятий предусматривается осуществлять за счет средств местного бюджета и субсидий из дорожного фонда бюджета области. Объемы финансирования мероприятий Программы приведены в приложении к Программе. 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Заказчиком Программы выполняются следующие основные задачи: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экономический анализ эффективности программных проектов и мероприятий Программы;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подготовка предложений по составлению плана текущих расходов на очередной период;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бюджета;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подготовки и представления отчетов о ходе реализации Программы.</w:t>
      </w:r>
    </w:p>
    <w:p w:rsidR="00305C66" w:rsidRDefault="00305C66" w:rsidP="00305C6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реализации Программы осуществляется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 с порядком, утвержденным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27.09.2013 года № 81 «</w:t>
      </w:r>
      <w:r>
        <w:rPr>
          <w:rFonts w:ascii="Times New Roman" w:hAnsi="Times New Roman"/>
          <w:bCs/>
          <w:sz w:val="28"/>
          <w:szCs w:val="28"/>
        </w:rPr>
        <w:t xml:space="preserve">О разработке и реализации муниципальных программ </w:t>
      </w:r>
      <w:proofErr w:type="spellStart"/>
      <w:r>
        <w:rPr>
          <w:rFonts w:ascii="Times New Roman" w:hAnsi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и о порядке проведения оценки их эффективности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C66" w:rsidRDefault="00305C66" w:rsidP="00305C6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ОЦЕНКА ЭФФЕКТИВНОСТИ ПРОГРАММЫ</w:t>
      </w:r>
    </w:p>
    <w:p w:rsidR="00305C66" w:rsidRDefault="00305C66" w:rsidP="00305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дорожным движением.</w:t>
      </w:r>
    </w:p>
    <w:p w:rsidR="00305C66" w:rsidRDefault="00305C66" w:rsidP="00305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поселении, обеспечить безопасные условия движения на местных автомобильных дорогах.</w:t>
      </w:r>
    </w:p>
    <w:p w:rsidR="00305C66" w:rsidRDefault="00305C66" w:rsidP="00305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реализации Программы зависит от результатов, полученных в сфере деятельности транспорта и вне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5C66" w:rsidRDefault="00305C66" w:rsidP="00305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Общественная эффективность Программы связана с учетом последствий реализации Программы, как для участников дорожного движения, так и для населения и хозяйственного комплекса поселения в целом.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дорогах, будет способствовать повышению скорости, удобства и безопасности движения на автомобильных дорогах общего пользования. </w:t>
      </w:r>
    </w:p>
    <w:p w:rsidR="00305C66" w:rsidRDefault="00305C66" w:rsidP="00305C6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05C66" w:rsidRDefault="00305C66" w:rsidP="00305C66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305C66" w:rsidRPr="006E36B9" w:rsidRDefault="00305C66" w:rsidP="00305C6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</w:t>
      </w:r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305C66" w:rsidRDefault="00305C66" w:rsidP="00305C6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к Программе «Повышение безопасности дорожного движения </w:t>
      </w:r>
    </w:p>
    <w:p w:rsidR="00305C66" w:rsidRDefault="00305C66" w:rsidP="00305C6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в </w:t>
      </w:r>
      <w:proofErr w:type="spellStart"/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>Прогресском</w:t>
      </w:r>
      <w:proofErr w:type="spellEnd"/>
      <w:r w:rsidRPr="006E36B9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сельском поселении на 2025-2027 годы»</w:t>
      </w:r>
    </w:p>
    <w:p w:rsidR="00305C66" w:rsidRPr="006E36B9" w:rsidRDefault="00305C66" w:rsidP="00305C6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05C66" w:rsidRPr="006E36B9" w:rsidRDefault="00305C66" w:rsidP="00305C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6E36B9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МЕРОПРИЯТИЯ МУНИЦИПАЛЬНОЙ ПРОГРАММЫ "ПОВЫШЕНИЕ БЕЗОПАСНОСТИ ДОРОЖНОГО ДВИЖЕНИЯ </w:t>
      </w:r>
      <w:r w:rsidRPr="006E36B9">
        <w:rPr>
          <w:rFonts w:ascii="Times New Roman" w:eastAsia="Times New Roman" w:hAnsi="Times New Roman"/>
          <w:b/>
          <w:sz w:val="20"/>
          <w:szCs w:val="20"/>
          <w:lang w:eastAsia="ar-SA"/>
        </w:rPr>
        <w:t>В ПРОГРЕССКОМ СЕЛЬСКОМ ПОСЕЛЕНИИ  НА 2025 -2027 ГОДЫ»</w:t>
      </w:r>
    </w:p>
    <w:tbl>
      <w:tblPr>
        <w:tblpPr w:leftFromText="180" w:rightFromText="180" w:bottomFromText="200" w:vertAnchor="text" w:horzAnchor="margin" w:tblpY="123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1701"/>
        <w:gridCol w:w="567"/>
        <w:gridCol w:w="783"/>
        <w:gridCol w:w="761"/>
        <w:gridCol w:w="762"/>
        <w:gridCol w:w="858"/>
        <w:gridCol w:w="787"/>
      </w:tblGrid>
      <w:tr w:rsidR="00305C66" w:rsidRPr="00FA0E9F" w:rsidTr="00FC2CF3">
        <w:trPr>
          <w:trHeight w:val="5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пальный заказчик</w:t>
            </w:r>
          </w:p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Ответственные исполнители и</w:t>
            </w:r>
          </w:p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соисполнители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</w:t>
            </w:r>
          </w:p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Финансовые затраты (тыс. рублей)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</w:t>
            </w:r>
          </w:p>
        </w:tc>
      </w:tr>
      <w:tr w:rsidR="00305C66" w:rsidRPr="00FA0E9F" w:rsidTr="00FC2CF3">
        <w:trPr>
          <w:trHeight w:val="81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2025-2027 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305C66" w:rsidRPr="00FA0E9F" w:rsidTr="00FC2CF3">
        <w:trPr>
          <w:trHeight w:val="1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305C66" w:rsidRPr="00FA0E9F" w:rsidTr="00FC2CF3">
        <w:trPr>
          <w:cantSplit/>
          <w:trHeight w:val="13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Разработка и принятие норма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тивных актов по вопросам дорожной деятельности и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не требует финансирования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</w:tr>
      <w:tr w:rsidR="00305C66" w:rsidRPr="00FA0E9F" w:rsidTr="00FC2CF3">
        <w:trPr>
          <w:cantSplit/>
          <w:trHeight w:val="1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Осуществление </w:t>
            </w:r>
            <w:proofErr w:type="gramStart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контроля за</w:t>
            </w:r>
            <w:proofErr w:type="gramEnd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не требует финансирования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не требует финансирования</w:t>
            </w:r>
          </w:p>
        </w:tc>
      </w:tr>
      <w:tr w:rsidR="00305C66" w:rsidRPr="00FA0E9F" w:rsidTr="00FC2CF3">
        <w:trPr>
          <w:cantSplit/>
          <w:trHeight w:val="12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Установка необходимых 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дорожных знаков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искусственных неровностей, разметки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на территории </w:t>
            </w:r>
            <w:proofErr w:type="spellStart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Прогресского</w:t>
            </w:r>
            <w:proofErr w:type="spellEnd"/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</w:tr>
      <w:tr w:rsidR="00305C66" w:rsidRPr="00FA0E9F" w:rsidTr="00FC2CF3">
        <w:trPr>
          <w:cantSplit/>
          <w:trHeight w:val="12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25,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50,00</w:t>
            </w:r>
          </w:p>
        </w:tc>
      </w:tr>
      <w:tr w:rsidR="00305C66" w:rsidRPr="00FA0E9F" w:rsidTr="00FC2CF3">
        <w:trPr>
          <w:cantSplit/>
          <w:trHeight w:val="13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6E36B9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Размещение информационных плакатов и листовок о безопасности дорожного движения на информационных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не требует финансирования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не требует финансирования</w:t>
            </w:r>
          </w:p>
        </w:tc>
      </w:tr>
      <w:tr w:rsidR="00305C66" w:rsidRPr="00FA0E9F" w:rsidTr="00FC2CF3">
        <w:trPr>
          <w:cantSplit/>
          <w:trHeight w:val="12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2317,40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727,00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795,40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795,40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2317,40</w:t>
            </w:r>
          </w:p>
        </w:tc>
      </w:tr>
      <w:tr w:rsidR="00305C66" w:rsidRPr="00FA0E9F" w:rsidTr="00FC2CF3">
        <w:trPr>
          <w:cantSplit/>
          <w:trHeight w:val="5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емонт дорог общег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пользования местного значения (по программе «Дорога к дому»: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(по согласованию)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3693,00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1231,00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1231,00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1231,00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3693,00</w:t>
            </w:r>
          </w:p>
        </w:tc>
      </w:tr>
      <w:tr w:rsidR="00305C66" w:rsidRPr="00FA0E9F" w:rsidTr="00FC2CF3">
        <w:trPr>
          <w:cantSplit/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66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 субсидия: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3507,00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1169,00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1169,00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1169,00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3507,00</w:t>
            </w:r>
          </w:p>
        </w:tc>
      </w:tr>
      <w:tr w:rsidR="00305C66" w:rsidRPr="00FA0E9F" w:rsidTr="00FC2CF3">
        <w:trPr>
          <w:cantSplit/>
          <w:trHeight w:val="45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186,00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186,00</w:t>
            </w:r>
          </w:p>
        </w:tc>
      </w:tr>
      <w:tr w:rsidR="00305C66" w:rsidRPr="00FA0E9F" w:rsidTr="00FC2CF3">
        <w:trPr>
          <w:cantSplit/>
          <w:trHeight w:val="1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Составление и проверка 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смет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C66" w:rsidRPr="004A5EF4" w:rsidRDefault="00305C66" w:rsidP="00FC2CF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A5EF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FA0E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150,00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150,00</w:t>
            </w:r>
          </w:p>
        </w:tc>
      </w:tr>
      <w:tr w:rsidR="00305C66" w:rsidRPr="00FA0E9F" w:rsidTr="00FC2CF3">
        <w:trPr>
          <w:trHeight w:val="3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FA0E9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66" w:rsidRPr="00FA0E9F" w:rsidRDefault="00305C66" w:rsidP="00FC2C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6370,80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2108,00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2131,40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2131,40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66" w:rsidRPr="00FA0E9F" w:rsidRDefault="00305C66" w:rsidP="00FC2C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6370,80</w:t>
            </w:r>
          </w:p>
        </w:tc>
      </w:tr>
    </w:tbl>
    <w:p w:rsidR="00671608" w:rsidRDefault="00671608"/>
    <w:sectPr w:rsidR="0067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C7"/>
    <w:rsid w:val="00305C66"/>
    <w:rsid w:val="003369CF"/>
    <w:rsid w:val="00671608"/>
    <w:rsid w:val="006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3647</Words>
  <Characters>20794</Characters>
  <Application>Microsoft Office Word</Application>
  <DocSecurity>0</DocSecurity>
  <Lines>173</Lines>
  <Paragraphs>48</Paragraphs>
  <ScaleCrop>false</ScaleCrop>
  <Company/>
  <LinksUpToDate>false</LinksUpToDate>
  <CharactersWithSpaces>24393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2024-10-10T09:07:00Z</dcterms:created>
  <dcterms:modified xsi:type="dcterms:W3CDTF">2024-10-10T09:10:00Z</dcterms:modified>
</cp:coreProperties>
</file>