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E8" w:rsidRPr="00CA74E8" w:rsidRDefault="00CA74E8" w:rsidP="00CA74E8">
      <w:pPr>
        <w:jc w:val="right"/>
        <w:rPr>
          <w:rFonts w:ascii="Times New Roman" w:eastAsia="Calibri" w:hAnsi="Times New Roman" w:cs="Times New Roman"/>
        </w:rPr>
      </w:pPr>
      <w:r w:rsidRPr="00CA74E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0095C1" wp14:editId="0D7DB49B">
            <wp:simplePos x="0" y="0"/>
            <wp:positionH relativeFrom="column">
              <wp:posOffset>2764155</wp:posOffset>
            </wp:positionH>
            <wp:positionV relativeFrom="paragraph">
              <wp:posOffset>-232410</wp:posOffset>
            </wp:positionV>
            <wp:extent cx="636270" cy="74676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4E8" w:rsidRPr="00CA74E8" w:rsidRDefault="00CA74E8" w:rsidP="00CA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4E8" w:rsidRPr="00CA74E8" w:rsidRDefault="00CA74E8" w:rsidP="00CA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4E8" w:rsidRPr="00CA74E8" w:rsidRDefault="00CA74E8" w:rsidP="00CA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4E8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</w:t>
      </w:r>
    </w:p>
    <w:p w:rsidR="00CA74E8" w:rsidRPr="00CA74E8" w:rsidRDefault="00CA74E8" w:rsidP="00CA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4E8">
        <w:rPr>
          <w:rFonts w:ascii="Times New Roman" w:eastAsia="Calibri" w:hAnsi="Times New Roman" w:cs="Times New Roman"/>
          <w:b/>
          <w:sz w:val="28"/>
          <w:szCs w:val="28"/>
        </w:rPr>
        <w:t>Боровичский район</w:t>
      </w:r>
    </w:p>
    <w:p w:rsidR="00CA74E8" w:rsidRPr="00CA74E8" w:rsidRDefault="00CA74E8" w:rsidP="00CA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4E8">
        <w:rPr>
          <w:rFonts w:ascii="Times New Roman" w:eastAsia="Calibri" w:hAnsi="Times New Roman" w:cs="Times New Roman"/>
          <w:b/>
          <w:sz w:val="28"/>
          <w:szCs w:val="28"/>
        </w:rPr>
        <w:t>Боровичский район</w:t>
      </w:r>
    </w:p>
    <w:p w:rsidR="00CA74E8" w:rsidRPr="00CA74E8" w:rsidRDefault="00CA74E8" w:rsidP="00CA74E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4E8" w:rsidRPr="00CA74E8" w:rsidRDefault="00CA74E8" w:rsidP="00CA74E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4E8" w:rsidRPr="00CA74E8" w:rsidRDefault="00CA74E8" w:rsidP="00CA74E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ПРОГРЕССКОГО СЕЛЬСКОГО ПОСЕЛЕНИЯ</w:t>
      </w:r>
    </w:p>
    <w:p w:rsidR="00CA74E8" w:rsidRPr="00CA74E8" w:rsidRDefault="00CA74E8" w:rsidP="00CA74E8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A74E8" w:rsidRPr="00CA74E8" w:rsidRDefault="00CA74E8" w:rsidP="00CA74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A74E8" w:rsidRPr="00CA74E8" w:rsidRDefault="00CA74E8" w:rsidP="00CA74E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A74E8" w:rsidRPr="00CA74E8" w:rsidRDefault="00CA74E8" w:rsidP="00CA7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4E8" w:rsidRPr="00CA74E8" w:rsidRDefault="00CA74E8" w:rsidP="00CA7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A74E8">
        <w:rPr>
          <w:rFonts w:ascii="Times New Roman" w:eastAsia="Calibri" w:hAnsi="Times New Roman" w:cs="Times New Roman"/>
          <w:b/>
          <w:sz w:val="28"/>
        </w:rPr>
        <w:t>29.01.2019 №140</w:t>
      </w:r>
    </w:p>
    <w:p w:rsidR="00CA74E8" w:rsidRPr="00CA74E8" w:rsidRDefault="00CA74E8" w:rsidP="00CA7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A74E8">
        <w:rPr>
          <w:rFonts w:ascii="Times New Roman" w:eastAsia="Calibri" w:hAnsi="Times New Roman" w:cs="Times New Roman"/>
          <w:sz w:val="28"/>
        </w:rPr>
        <w:t>п. Прогресс</w:t>
      </w:r>
    </w:p>
    <w:p w:rsidR="00CA74E8" w:rsidRPr="00CA74E8" w:rsidRDefault="00CA74E8" w:rsidP="00CA74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независимой антикоррупционной экспертизы нормативных правовых актов (проектов нормативных правовых актов)</w:t>
      </w: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Прогресского сельского поселения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25 декабря 2008 года  </w:t>
      </w:r>
      <w:hyperlink r:id="rId6" w:history="1">
        <w:r w:rsidRPr="00CA7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273-ФЗ</w:t>
        </w:r>
      </w:hyperlink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от 17 июля 2009 года </w:t>
      </w:r>
      <w:hyperlink r:id="rId7" w:history="1">
        <w:r w:rsidRPr="00CA7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172-ФЗ</w:t>
        </w:r>
      </w:hyperlink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антикоррупционной экспертизе нормативных правовых актов и проектов нормативных правовых актов», Совет депутатов Прогресского сельского поселения </w:t>
      </w: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</w:t>
      </w:r>
      <w:hyperlink r:id="rId8" w:anchor="P40" w:history="1">
        <w:r w:rsidRPr="00CA7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антикоррупционной экспертизы нормативных правовых актов (проектов нормативных правовых актов) Совета депутатов Прогресского сельского поселения.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 решение в бюллетене «Официальный вестник Прогресского сельского поселения» и разместить на официальном сайте администрации  сельского поселения. 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Председатель Совета депутатов                                           А.В. Семенов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29.01.2019 №140 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независимой антикоррупционной экспертизы нормативных правовых актов (проектов нормативных правовых актов) </w:t>
      </w:r>
      <w:bookmarkStart w:id="0" w:name="P40"/>
      <w:bookmarkEnd w:id="0"/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Прогресского сельского поселения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проведения независимой антикоррупционной экспертизы нормативных правовых актов (проектов нормативных правовых актов) Совета депутатов Прогресского сельского поселения (далее - Порядок) разработан в соответствии с </w:t>
      </w:r>
      <w:hyperlink r:id="rId9" w:history="1">
        <w:r w:rsidRPr="00CA7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5</w:t>
        </w:r>
      </w:hyperlink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17 июля 2009 года № 172-ФЗ «Об антикоррупционной экспертизе нормативных правовых актов и проектов нормативных правовых актов» в целях создания условий для проведения независимой антикоррупционной экспертизы нормативных правовых актов Совета депутатов Прогресского сельского поселения и их проектов (далее - независимая антикоррупционная экспертиза),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 и направления ответов о результатах экспертизы лицам, проводившим независимую антикоррупционную экспертизу.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1.2.Независимая антикоррупционная экспертиза осуществляется в соответствии с федеральными законами от 25 декабря 2008 года </w:t>
      </w:r>
      <w:hyperlink r:id="rId10" w:history="1">
        <w:r w:rsidRPr="00CA7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273-ФЗ</w:t>
        </w:r>
      </w:hyperlink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от 17 июля 2009 года </w:t>
      </w:r>
      <w:hyperlink r:id="rId11" w:history="1">
        <w:r w:rsidRPr="00CA7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172-ФЗ</w:t>
        </w:r>
      </w:hyperlink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антикоррупционной экспертизе нормативных правовых актов и проектов нормативных правовых актов», </w:t>
      </w:r>
      <w:hyperlink r:id="rId12" w:history="1">
        <w:r w:rsidRPr="00CA74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и иными правовыми актами в указанной сфере.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1.3.Независимая антикоррупционная экспертиза проводится институтами гражданского общества и гражданами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Обеспечение проведения независимой антикоррупционной экспертизы</w:t>
      </w:r>
    </w:p>
    <w:p w:rsidR="00CA74E8" w:rsidRPr="00CA74E8" w:rsidRDefault="00CA74E8" w:rsidP="00CA74E8">
      <w:pPr>
        <w:spacing w:after="0" w:line="2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4E8">
        <w:rPr>
          <w:rFonts w:ascii="Times New Roman" w:eastAsia="Calibri" w:hAnsi="Times New Roman" w:cs="Times New Roman"/>
          <w:sz w:val="28"/>
          <w:szCs w:val="28"/>
        </w:rPr>
        <w:t xml:space="preserve">2.1.В целях обеспечения возможности проведения независимой антикоррупционной экспертизы проектов нормативных правовых актов Совета депутатов Прогресского сельского поселения указанные проекты размещаются разработчиками указанных проектов на официальном сайте Администрации Прогресского сельского поселения в информационно-телекоммуникационной сети «Интернет» в </w:t>
      </w:r>
      <w:r w:rsidRPr="00CA74E8">
        <w:rPr>
          <w:rFonts w:ascii="Times New Roman" w:eastAsia="Calibri" w:hAnsi="Times New Roman" w:cs="Times New Roman"/>
          <w:sz w:val="28"/>
        </w:rPr>
        <w:t xml:space="preserve">течение рабочего дня, соответствующего дню направления указанных проектов в </w:t>
      </w:r>
      <w:r w:rsidRPr="00CA74E8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Pr="00CA74E8">
        <w:rPr>
          <w:rFonts w:ascii="Times New Roman" w:eastAsia="Calibri" w:hAnsi="Times New Roman" w:cs="Times New Roman"/>
          <w:sz w:val="28"/>
          <w:szCs w:val="28"/>
        </w:rPr>
        <w:lastRenderedPageBreak/>
        <w:t>Прогресского сельского поселения, с указанием дат начала и окончания приема заключений по результатам независимой антикоррупционной экспертизы проектов нормативных правовых актов Совета депутатов Прогресского сельского поселения.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Совета депутатов Прогресского сельского поселения (далее -  Совет депутатов сельского поселения) размещаются на официальном сайте Администрации Прогресского сельского поселения (далее  - администрация сельского поселения) в информационно-телекоммуникационной сети «Интернет» не менее чем на 7 дней.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2.2.Возможность проведения независимой антикоррупционной экспертизы принятых нормативных правовых актов Совета депутатов сельского поселения обеспечивается посредством их размещения на официальном сайте администрации сельского поселения в информационно-телекоммуникационной сети «Интернет», а также посредством официального опубликования в  бюллетене «Официальный вестник Прогресского сельского поселения».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 принятых нормативных правовых актов Совета депутатов сельского поселения может быть проведена независимыми экспертами в любое время с момента их официального опубликования.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Заключения по результатам независимой антикоррупционной экспертизы  направляются независимыми экспертами в Совет депутатов сельского поселения на бумажном носителе и (или) в форме электронного документа на адрес электронной почты администрации  сельского поселения e-mail: </w:t>
      </w:r>
      <w:r w:rsidRPr="00CA7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7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progress</w:t>
      </w: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CA7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.ru.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по результатам независимой антикоррупционной экспертизы должны быть указаны выявленные в принятом нормативным правовом акте Совета депутатов сельского поселения, (проекте нормативного правового акта) коррупциогенные факторы и предложены способы их устранения.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рассмотрения заключений по результатам независимой антикоррупционной экспертизы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Поступившее в Совет депутатов сельского поселения заключение независимого эксперта подлежит обязательной регистрации, после чего в этот же день передается Главе сельского поселения.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 резолюцией Главы сельского поселения передается в комиссию по проведению антикоррупционной экспертизы нормативных правовых актов (проектов нормативных правовых актов) Совета депутатов сельского поселения (далее - комиссия) для подготовки заключения и мотивированного решения, содержащего выводы о наличии либо отсутствии в нормах нормативного правового акта Совета депутатов сельского поселения (проекте нормативного правового акта), указанных в заключении независимого эксперта, положений, способствующих созданию условий для проявления коррупции.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рассмотрения заключения независимого эксперта комиссией принимается одно из следующих решений: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согласиться с наличием всех или отдельных указанных в заключении по результатам независимой антикоррупционной экспертизы коррупциогенных факторов, выявленных в нормативном правовом акте Совета депутатов сельского поселения (проекте нормативного правового акта).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проект нормативного правового акта возвращается разработчику для подготовки соответствующих изменений, нормативный правовой акт направляется разработчику для внесения изменений либо признании его утратившим силу;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согласиться с наличием указанных в заключении по результатам независимой антикоррупционной экспертизы коррупциогенных факторов, выявленных в нормативном правовом акте Совета депутатов сельского поселения (проекте нормативного правового акта).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заключения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направляется на почтовый адрес и (или) на адрес электронной почты, указанные независимым экспертом в заключении, в 30-дневный срок со дня поступления заключения независимого эксперта в Совет депутатов сельского поселения.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формирования и организации работы комиссии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формируется Советом депутатов сельского поселения в составе председателя комиссии, заместителя председателя комиссии, секретаря комиссии, а также не менее двух членов комиссии.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депутаты Совета депутатов сельского поселения, по согласованию представители общественных организаций сельского поселения.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утверждается решением Совета депутатов сельского поселения.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комиссии руководит её работой, созывает заседания комиссии, председательствует на заседаниях комиссии. В случае отсутствия председателя комиссии его обязанности исполняет  заместитель председателя комиссии.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Заседание комиссии проводится в течение десяти календарных дней со дня поступления заключения независимого эксперта в Совет депутатов сельского поселения.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правомочно, если на нем присутствует более  половины от общего числа членов комиссии.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Поступившее в Совет депутатов сельского поселения заключение независимого эксперта со всеми представленными материалами </w:t>
      </w: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направляются секретарем комиссии на  бумажном носителе или в электронном виде всем членам комиссии для ознакомления в течение двух рабочих дней.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не позднее пяти календарных дней могут направить секретарю комиссии свои замечания по заключению независимого эксперта.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рассмотрения заключения комиссией принимается одно из решений, указанных в пункте 3.1 настоящего порядка.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носит рекомендательный характер и направляется в Совет депутатов сельского поселения.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4.6.Решение комиссии и протоколы заседания комиссии подписываются председательствующим и секретарем комиссии. Ведение протокола заседания комиссии осуществляется её секретарем.</w:t>
      </w:r>
    </w:p>
    <w:p w:rsidR="00CA74E8" w:rsidRPr="00CA74E8" w:rsidRDefault="00CA74E8" w:rsidP="00CA74E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A74E8" w:rsidRPr="00CA74E8" w:rsidRDefault="00CA74E8" w:rsidP="00CA74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4E8" w:rsidRPr="00CA74E8" w:rsidRDefault="00CA74E8" w:rsidP="00CA74E8">
      <w:pPr>
        <w:rPr>
          <w:rFonts w:ascii="Calibri" w:eastAsia="Calibri" w:hAnsi="Calibri" w:cs="Times New Roman"/>
        </w:rPr>
      </w:pPr>
    </w:p>
    <w:p w:rsidR="0086376C" w:rsidRDefault="0086376C">
      <w:bookmarkStart w:id="1" w:name="_GoBack"/>
      <w:bookmarkEnd w:id="1"/>
    </w:p>
    <w:sectPr w:rsidR="0086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1"/>
    <w:rsid w:val="0086376C"/>
    <w:rsid w:val="00C83251"/>
    <w:rsid w:val="00C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resh_140_2019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4BB9B2F4874BD7F1930DA5F6776E0BF987F2A12F350171DE4ABC3BF5B48BD3D86095B3736416A92C4B6B1941B5C0109C5433X6f0I" TargetMode="External"/><Relationship Id="rId12" Type="http://schemas.openxmlformats.org/officeDocument/2006/relationships/hyperlink" Target="consultantplus://offline/ref=CC4BB9B2F4874BD7F19313A8E01B3103FF85A5A92A3008268B15E766A2BD81849F2FCCEB3C654AED71586A1141B6C00FX9f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BB9B2F4874BD7F1930DA5F6776E0BF987F2A128370171DE4ABC3BF5B48BD3D86095BB783047E8794D3F401BE1CD0E964A3368F31BA700XFf9I" TargetMode="External"/><Relationship Id="rId11" Type="http://schemas.openxmlformats.org/officeDocument/2006/relationships/hyperlink" Target="consultantplus://offline/ref=CC4BB9B2F4874BD7F1930DA5F6776E0BF987F2A12F350171DE4ABC3BF5B48BD3CA60CDB7783859EC795869115EXBfC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C4BB9B2F4874BD7F1930DA5F6776E0BF987F2A128370171DE4ABC3BF5B48BD3CA60CDB7783859EC795869115EXBf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4BB9B2F4874BD7F1930DA5F6776E0BF987F2A12F350171DE4ABC3BF5B48BD3D86095B3736416A92C4B6B1941B5C0109C5433X6f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2020-04-06T13:51:00Z</dcterms:created>
  <dcterms:modified xsi:type="dcterms:W3CDTF">2020-04-06T13:51:00Z</dcterms:modified>
</cp:coreProperties>
</file>