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9" w:rsidRPr="00D610E9" w:rsidRDefault="00D610E9" w:rsidP="00D6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-215265</wp:posOffset>
            </wp:positionV>
            <wp:extent cx="70485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0E9" w:rsidRPr="00D610E9" w:rsidRDefault="00D610E9" w:rsidP="00D610E9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D610E9" w:rsidRPr="00D610E9" w:rsidRDefault="00D610E9" w:rsidP="00D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D610E9" w:rsidRPr="00D610E9" w:rsidRDefault="00D610E9" w:rsidP="00D610E9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610E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D610E9" w:rsidRPr="00D610E9" w:rsidRDefault="00D610E9" w:rsidP="00D610E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610E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D610E9" w:rsidRPr="00D610E9" w:rsidRDefault="00D610E9" w:rsidP="00D610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10E9" w:rsidRPr="00D610E9" w:rsidRDefault="00D610E9" w:rsidP="00D610E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D610E9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D610E9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D610E9" w:rsidRPr="00D610E9" w:rsidRDefault="00D610E9" w:rsidP="00D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10E9" w:rsidRPr="00D610E9" w:rsidRDefault="00D610E9" w:rsidP="00D610E9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D610E9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D610E9" w:rsidRPr="00D610E9" w:rsidRDefault="00A87D29" w:rsidP="00D6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24.12.2024   № 209</w:t>
      </w:r>
    </w:p>
    <w:p w:rsidR="00D610E9" w:rsidRPr="00A87D29" w:rsidRDefault="00D610E9" w:rsidP="00D6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7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Прогресс</w:t>
      </w:r>
    </w:p>
    <w:p w:rsidR="00D610E9" w:rsidRPr="00D610E9" w:rsidRDefault="00D610E9" w:rsidP="00D610E9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E9" w:rsidRPr="00D610E9" w:rsidRDefault="00D610E9" w:rsidP="00D610E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</w:t>
      </w:r>
      <w:proofErr w:type="spellStart"/>
      <w:r w:rsidRPr="00D6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610E9" w:rsidRPr="00D610E9" w:rsidRDefault="00D610E9" w:rsidP="00D610E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2025 год и плановый период 2026-2027 годов </w:t>
      </w:r>
    </w:p>
    <w:p w:rsidR="00D610E9" w:rsidRPr="00D610E9" w:rsidRDefault="00D610E9" w:rsidP="00D610E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E9" w:rsidRPr="00D610E9" w:rsidRDefault="00D610E9" w:rsidP="00D6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61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D61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D6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D610E9" w:rsidRPr="00D610E9" w:rsidRDefault="00D610E9" w:rsidP="00D610E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E9" w:rsidRPr="00D610E9" w:rsidRDefault="00D610E9" w:rsidP="00D610E9">
      <w:pPr>
        <w:spacing w:before="120" w:after="0" w:line="360" w:lineRule="atLeast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Утвердить основные характеристики  бюджета </w:t>
      </w:r>
      <w:proofErr w:type="spellStart"/>
      <w:r w:rsidRPr="00D61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</w:t>
      </w:r>
      <w:r w:rsidRPr="00D610E9">
        <w:rPr>
          <w:rFonts w:ascii="Times New Roman" w:eastAsia="Times New Roman" w:hAnsi="Times New Roman" w:cs="Times New Roman"/>
          <w:bCs/>
          <w:color w:val="FF6600"/>
          <w:sz w:val="28"/>
          <w:szCs w:val="24"/>
          <w:lang w:eastAsia="ru-RU"/>
        </w:rPr>
        <w:t xml:space="preserve"> </w:t>
      </w:r>
      <w:r w:rsidRPr="00D61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2025 год:</w:t>
      </w:r>
    </w:p>
    <w:p w:rsidR="00D610E9" w:rsidRPr="00D610E9" w:rsidRDefault="00D610E9" w:rsidP="00D61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1.1 прогнозируемый общий объем доходов  бюджета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в сумме  10929,415 тыс. рублей;</w:t>
      </w:r>
    </w:p>
    <w:p w:rsidR="00D610E9" w:rsidRPr="00D610E9" w:rsidRDefault="00D610E9" w:rsidP="00D61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1.2 общий объем расходов  бюджета </w:t>
      </w:r>
      <w:proofErr w:type="spellStart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в сумме  11909,415 тыс. рублей.</w:t>
      </w:r>
    </w:p>
    <w:p w:rsidR="00D610E9" w:rsidRPr="00D610E9" w:rsidRDefault="00D610E9" w:rsidP="00D61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прогнозируемый дефицит бюджета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объеме 980,00 тыс. руб.</w:t>
      </w:r>
    </w:p>
    <w:p w:rsidR="00D610E9" w:rsidRPr="00D610E9" w:rsidRDefault="00D610E9" w:rsidP="00D610E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 Утвердить основные характеристики  бюджета </w:t>
      </w:r>
      <w:proofErr w:type="spellStart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2026 год и на 2027 год:</w:t>
      </w:r>
    </w:p>
    <w:p w:rsidR="00D610E9" w:rsidRPr="00D610E9" w:rsidRDefault="00D610E9" w:rsidP="00D61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2.1 прогнозируемый общий объем доходов  бюджета </w:t>
      </w:r>
      <w:proofErr w:type="spellStart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2026 год в сумме 9481,38 тыс. рублей,  и на 2027 год в сумме  9844,12 тыс. рублей; </w:t>
      </w:r>
    </w:p>
    <w:p w:rsidR="00D610E9" w:rsidRPr="00D610E9" w:rsidRDefault="00D610E9" w:rsidP="00D61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2.2 общий объем расходов  бюджета </w:t>
      </w:r>
      <w:proofErr w:type="spellStart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2026 год в сумме 9481,38 тыс. рублей, в том числе условно утвержденные расходы в сумме (2,5% от расходов) 195,80 тыс. рублей, и на 2027 год в сумме 9844,12 тыс. рублей, в том числе условно утвержденные расходы в сумме (5% от расходов) 409,0 тыс. рублей.</w:t>
      </w:r>
      <w:proofErr w:type="gramEnd"/>
    </w:p>
    <w:p w:rsidR="00D610E9" w:rsidRPr="00D610E9" w:rsidRDefault="00D610E9" w:rsidP="00D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Перечень главных администраторов доходов  бюджета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Постановлением Администрации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№ 122   от 16.12.2021г.</w:t>
      </w:r>
    </w:p>
    <w:p w:rsidR="00D610E9" w:rsidRPr="00D610E9" w:rsidRDefault="00D610E9" w:rsidP="00D610E9">
      <w:pPr>
        <w:spacing w:before="120" w:after="0" w:line="360" w:lineRule="atLeast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Установить в пределах прогнозируемого общего объема доходов бюджета сельского поселения, утвержденного пунктом 1 подпункт  1.1, пунктом 2 подпункт 2.1 настоящего решения, прогнозируемые поступления  доходов в  бюджет </w:t>
      </w:r>
      <w:proofErr w:type="spellStart"/>
      <w:r w:rsidRPr="00D61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на 2025 год и на плановый период 2026 и 2027 годов согласно приложению 1 к настоящему решению.</w:t>
      </w:r>
      <w:r w:rsidRPr="00D610E9"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  <w:t xml:space="preserve">    </w:t>
      </w:r>
    </w:p>
    <w:p w:rsidR="00D610E9" w:rsidRPr="00D610E9" w:rsidRDefault="00D610E9" w:rsidP="00D610E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5. Утвердить объем межбюджетных трансфертов, получаемых из других бюджетов бюджетной системы Российской Федерации на 2025 год  в сумме 7184,315 тыс. рублей, на 2026 год  в сумме 5653,48 тыс. рублей, на 2027 год  в сумме 5640,52 тыс. рублей.</w:t>
      </w:r>
    </w:p>
    <w:p w:rsidR="00D610E9" w:rsidRPr="00D610E9" w:rsidRDefault="00D610E9" w:rsidP="00D610E9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Утвердить общий объем бюджетных ассигнований, направляемых на исполнение публичных нормативных обязательств, на 2025 год в сумме 330,3 тыс. рублей, на 2026 год в сумме 330,3 тыс. рублей, на 2027 год в сумме 330,3 тыс. рублей.</w:t>
      </w:r>
    </w:p>
    <w:p w:rsidR="00D610E9" w:rsidRPr="00D610E9" w:rsidRDefault="00D610E9" w:rsidP="00D610E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Toc164233586"/>
      <w:r w:rsidRPr="00D610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 Утвердить  распределение бюджетных ассигнований по разделам, подразделам, целевым статьям, группам и подгруппам видов  расходов, классификации расходов бюджета </w:t>
      </w:r>
      <w:proofErr w:type="spellStart"/>
      <w:r w:rsidRPr="00D610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 на 2025 год и плановый период 2026 - 2027 годов согласно приложению 2 к настоящему решению.</w:t>
      </w:r>
    </w:p>
    <w:bookmarkEnd w:id="0"/>
    <w:p w:rsidR="00D610E9" w:rsidRPr="00D610E9" w:rsidRDefault="00D610E9" w:rsidP="00D610E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8. Утвердить ведомственную структуру расходов  бюджета </w:t>
      </w:r>
      <w:proofErr w:type="spellStart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сельского поселения на 2025 год и плановый период 2026 - 2027 годов согласно приложению 3 к настоящему решению.</w:t>
      </w:r>
    </w:p>
    <w:p w:rsidR="00D610E9" w:rsidRPr="00D610E9" w:rsidRDefault="00D610E9" w:rsidP="00D610E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9. Утвердить объем бюджетных ассигнований дорожного фонда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2025 год в сумме 2552,9 тыс. рублей, на 2026 год  в сумме 2086,1 тыс. рублей, на 2027 год  в сумме 2408,7 тыс. рублей.</w:t>
      </w:r>
    </w:p>
    <w:p w:rsidR="00D610E9" w:rsidRPr="00D610E9" w:rsidRDefault="00D610E9" w:rsidP="00D610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Утвердить общий объем межбюджетных трансфертов, предоставляемых бюджету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Боровичского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на финансовое обеспечение переданных полномочий:</w:t>
      </w:r>
    </w:p>
    <w:p w:rsidR="00D610E9" w:rsidRPr="00D610E9" w:rsidRDefault="00D610E9" w:rsidP="00D61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осуществлению внешнего муниципального финансового контроля на 2025 год в сумме 59,5 тыс. рублей.</w:t>
      </w:r>
    </w:p>
    <w:p w:rsidR="00D610E9" w:rsidRPr="00D610E9" w:rsidRDefault="00D610E9" w:rsidP="00D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  В соответствии с пунктом 2 статьи 184.1 Бюджетного кодекса Российской Федерации утвердить нормативы распределения доходов в бюджет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 поселения  на 2025 год и плановый период 2026 - 2027 годов согласно приложению 4 к настоящему решению.</w:t>
      </w:r>
    </w:p>
    <w:p w:rsidR="00D610E9" w:rsidRPr="00D610E9" w:rsidRDefault="00D610E9" w:rsidP="00D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В соответствии с пунктом 2 статьи 179 Бюджетного кодекса Российской Федерации утвердить распределение бюджетных ассигнований на реализацию муниципальных программ  на 2025 год и плановый период 2026 - 2027 годов согласно приложению 5 к настоящему решению.</w:t>
      </w:r>
    </w:p>
    <w:p w:rsidR="00D610E9" w:rsidRPr="00D610E9" w:rsidRDefault="00D610E9" w:rsidP="00D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13. Утвердить источник внутреннего финансирования дефицита бюджета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согласно приложению  6 к настоящему решению.</w:t>
      </w:r>
    </w:p>
    <w:p w:rsidR="00D610E9" w:rsidRPr="00D610E9" w:rsidRDefault="00D610E9" w:rsidP="00D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14.  Перечень главных </w:t>
      </w:r>
      <w:proofErr w:type="gram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</w:t>
      </w:r>
      <w:r w:rsidRPr="00D6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  финансирования дефицита </w:t>
      </w: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Постановлением Администрации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№ 124   от 16.12.2021г.</w:t>
      </w:r>
    </w:p>
    <w:p w:rsidR="00D610E9" w:rsidRPr="00D610E9" w:rsidRDefault="00D610E9" w:rsidP="00D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15. </w:t>
      </w:r>
      <w:proofErr w:type="gram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верхний предел муниципального внутреннего долга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1 января 2026 года в сумме 0,00 тыс. рублей, на 1 января 2027 года в сумме 0,00 тыс. рублей, на 1 января 2028 года в сумме 0,00 тыс. рублей, в том числе верхний предел муниципального внутреннего долга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муниципальным гарантиям на 1 января 2026 </w:t>
      </w: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в сумме</w:t>
      </w:r>
      <w:proofErr w:type="gram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 тыс. рублей, на 1 января 2027 года в сумме 0,00 тыс. рублей, на 1 января 2028 года в сумме 0,00 тыс. рублей.</w:t>
      </w:r>
    </w:p>
    <w:p w:rsidR="00D610E9" w:rsidRPr="00D610E9" w:rsidRDefault="00D610E9" w:rsidP="00D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16. Установить, что в 2025 году и плановом периоде 2026 и 2027 годов привлечение муниципальных заимствований в бюджет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производиться не будет.</w:t>
      </w:r>
    </w:p>
    <w:p w:rsidR="00D610E9" w:rsidRPr="00D610E9" w:rsidRDefault="00D610E9" w:rsidP="00D61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Операции со средствами, поступающими во временное распоряжение получателей   средств бюджета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нормативными  правовыми актами  Российской Федерации, нормативными правовыми актами области, муниципального образования, в соответствии с заключенным   Соглашением, учитываются на лицевых счетах, открытых им в управлении Федерального казначейства по Новгородской области. </w:t>
      </w:r>
    </w:p>
    <w:p w:rsidR="00D610E9" w:rsidRPr="00D610E9" w:rsidRDefault="00D610E9" w:rsidP="00D61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       </w:t>
      </w: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D6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 января 2025 года  для расчета средств по возмещению</w:t>
      </w:r>
      <w:r w:rsidRPr="00D6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связанных со служебными командировками на территории РФ, муниципальным органам власти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размер суточных на каждый день нахождения в служебной командировке в городах Москва и Санкт-Петербург – 700 рублей, в прочих населенных пунктах Новгородской области – 350 рублей.</w:t>
      </w:r>
    </w:p>
    <w:p w:rsidR="00D610E9" w:rsidRPr="00D610E9" w:rsidRDefault="00D610E9" w:rsidP="00D610E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19. Установить размер единовременной компенсационной выплаты на лечение (оздоровление) Главе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муниципальным служащим  Администрации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 в сумме 45,0 тыс. рублей,</w:t>
      </w:r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2026 год  в сумме 45,0 тыс. рублей, на 2027 год  в сумме 45,0 тыс. рублей.</w:t>
      </w:r>
    </w:p>
    <w:p w:rsidR="00D610E9" w:rsidRPr="00D610E9" w:rsidRDefault="00D610E9" w:rsidP="00D610E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20. Установить размер резервного фонда Администрации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2025 год в сумме 10,0 тыс. рублей, на 2026 год в сумме 10,0 тыс. рублей, на 2027 год в сумме 10,0 тыс. рублей.</w:t>
      </w:r>
    </w:p>
    <w:p w:rsidR="00D610E9" w:rsidRPr="00D610E9" w:rsidRDefault="00D610E9" w:rsidP="00D610E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21. </w:t>
      </w:r>
      <w:proofErr w:type="gram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соответствии с решениями Главы сельского поселения дополнительно к основаниям, установленным  Бюджетного кодекса Российской Федерации, может осуществляться внесение изменений в сводную бюджетную роспись бюджета без внесения изменений в решение Совета депутатов об утверждении бюджета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2025 год</w:t>
      </w:r>
      <w:r w:rsidRPr="00D610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на плановый период 2026 и 2027 годов </w:t>
      </w: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</w:t>
      </w:r>
      <w:proofErr w:type="gramEnd"/>
    </w:p>
    <w:p w:rsidR="00D610E9" w:rsidRPr="00D610E9" w:rsidRDefault="00D610E9" w:rsidP="00D610E9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бюджетной классификацией Российской Федерации;</w:t>
      </w:r>
    </w:p>
    <w:p w:rsidR="00D610E9" w:rsidRPr="00D610E9" w:rsidRDefault="00D610E9" w:rsidP="00D610E9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перераспределение бюджетных ассигнований между подгруппами </w:t>
      </w:r>
      <w:proofErr w:type="gram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расходов классификации расходов бюджетов</w:t>
      </w:r>
      <w:proofErr w:type="gram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D610E9" w:rsidRPr="00D610E9" w:rsidRDefault="00D610E9" w:rsidP="00D610E9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</w:t>
      </w: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ассигнований, предусмотренных главному распорядителю средств бюджета сельского поселения на реализацию не программного направления деятельности;</w:t>
      </w:r>
    </w:p>
    <w:p w:rsidR="00D610E9" w:rsidRPr="00D610E9" w:rsidRDefault="00D610E9" w:rsidP="00D610E9">
      <w:pPr>
        <w:tabs>
          <w:tab w:val="left" w:pos="382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:rsidR="00D610E9" w:rsidRPr="00D610E9" w:rsidRDefault="00D610E9" w:rsidP="00D6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22. Опубликовать данное решение в бюллетене «Официальный вестник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610E9" w:rsidRPr="00D610E9" w:rsidRDefault="00D610E9" w:rsidP="00D610E9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 вступает в силу с 1 января 2025 года.</w:t>
      </w:r>
    </w:p>
    <w:p w:rsidR="00D610E9" w:rsidRPr="00D610E9" w:rsidRDefault="00D610E9" w:rsidP="00D610E9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10E9" w:rsidRPr="00D610E9" w:rsidRDefault="00D610E9" w:rsidP="00D610E9">
      <w:pPr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87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D6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депутатов:                                          В. В. Демьянова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Приложение № 1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A87D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поселения  от  24.12.2024  № 209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 и 2027 годов</w:t>
      </w:r>
    </w:p>
    <w:p w:rsidR="00D610E9" w:rsidRPr="00D610E9" w:rsidRDefault="00D610E9" w:rsidP="00D6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1276"/>
        <w:gridCol w:w="1275"/>
        <w:gridCol w:w="1241"/>
      </w:tblGrid>
      <w:tr w:rsidR="00D610E9" w:rsidRPr="00D610E9" w:rsidTr="00A87D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год</w:t>
            </w:r>
          </w:p>
        </w:tc>
      </w:tr>
      <w:tr w:rsidR="00D610E9" w:rsidRPr="00D610E9" w:rsidTr="00A87D29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10929,415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9481,38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9844,12</w:t>
            </w:r>
          </w:p>
        </w:tc>
      </w:tr>
      <w:tr w:rsidR="00D610E9" w:rsidRPr="00D610E9" w:rsidTr="00A87D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3827,90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4203,60</w:t>
            </w:r>
          </w:p>
        </w:tc>
      </w:tr>
      <w:tr w:rsidR="00D610E9" w:rsidRPr="00D610E9" w:rsidTr="00A87D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118,70</w:t>
            </w:r>
          </w:p>
        </w:tc>
      </w:tr>
      <w:tr w:rsidR="00D610E9" w:rsidRPr="00D610E9" w:rsidTr="00A87D29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</w:tr>
      <w:tr w:rsidR="00D610E9" w:rsidRPr="00D610E9" w:rsidTr="00A87D29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1311,70</w:t>
            </w:r>
          </w:p>
        </w:tc>
      </w:tr>
      <w:tr w:rsidR="00D610E9" w:rsidRPr="00D610E9" w:rsidTr="00A87D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7,20</w:t>
            </w:r>
          </w:p>
        </w:tc>
      </w:tr>
      <w:tr w:rsidR="00D610E9" w:rsidRPr="00D610E9" w:rsidTr="00A87D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D610E9" w:rsidRPr="00D610E9" w:rsidTr="00A87D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2766,0</w:t>
            </w:r>
          </w:p>
        </w:tc>
      </w:tr>
      <w:tr w:rsidR="00D610E9" w:rsidRPr="00D610E9" w:rsidTr="00A87D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1834,0</w:t>
            </w:r>
          </w:p>
        </w:tc>
      </w:tr>
      <w:tr w:rsidR="00D610E9" w:rsidRPr="00D610E9" w:rsidTr="00A87D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D610E9" w:rsidRPr="00D610E9" w:rsidTr="00A87D2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000 202 00000 00 0000 000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7184,315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5653,48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5640,52</w:t>
            </w:r>
          </w:p>
        </w:tc>
      </w:tr>
      <w:tr w:rsidR="00D610E9" w:rsidRPr="00D610E9" w:rsidTr="00A87D2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3974,60</w:t>
            </w:r>
          </w:p>
        </w:tc>
      </w:tr>
      <w:tr w:rsidR="00D610E9" w:rsidRPr="00D610E9" w:rsidTr="00A87D2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999 10 9085 150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1097,00</w:t>
            </w:r>
          </w:p>
        </w:tc>
      </w:tr>
      <w:tr w:rsidR="00D610E9" w:rsidRPr="00D610E9" w:rsidTr="00A87D2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000 2 02 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463,32</w:t>
            </w:r>
          </w:p>
        </w:tc>
      </w:tr>
      <w:tr w:rsidR="00D610E9" w:rsidRPr="00D610E9" w:rsidTr="00A87D2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24 10 7028 150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D610E9" w:rsidRPr="00D610E9" w:rsidTr="00A87D29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24 10 7065 150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определению перечня </w:t>
            </w: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E9" w:rsidRPr="00D610E9" w:rsidRDefault="00D610E9" w:rsidP="00D61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2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A87D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поселения  от  24.12.2024 № 209</w:t>
      </w: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</w:t>
      </w:r>
      <w:proofErr w:type="spellStart"/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сельского поселения на  2025 год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2026 и 2027 годов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10E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6972,0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6517,3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6641,8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5795,8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5690,7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5153,7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(муниципальных) органов 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2025-2027гг»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315,219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343,84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355,85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95,196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103,84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107,47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rPr>
          <w:trHeight w:val="1204"/>
        </w:trPr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2613,7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D610E9" w:rsidRPr="00D610E9" w:rsidTr="00A87D29">
        <w:trPr>
          <w:trHeight w:val="915"/>
        </w:trPr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2408,7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0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="00D026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0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="00D026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0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="00D026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0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="00D026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0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="00D026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0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="00D026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0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="00D026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0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="00D026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1500,0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 программа «Благоустройство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D61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D610E9" w:rsidRPr="00D610E9" w:rsidRDefault="00D02632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0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D026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D610E9" w:rsidRPr="00D610E9" w:rsidRDefault="00D02632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D610E9" w:rsidRPr="00D610E9" w:rsidRDefault="00D02632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D610E9" w:rsidRPr="00D610E9" w:rsidRDefault="00D02632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D610E9" w:rsidRPr="00D610E9" w:rsidTr="00A87D29">
        <w:tc>
          <w:tcPr>
            <w:tcW w:w="379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11909,415</w:t>
            </w:r>
          </w:p>
        </w:tc>
        <w:tc>
          <w:tcPr>
            <w:tcW w:w="99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9481,38</w:t>
            </w:r>
          </w:p>
        </w:tc>
        <w:tc>
          <w:tcPr>
            <w:tcW w:w="1241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9844,12</w:t>
            </w:r>
          </w:p>
        </w:tc>
      </w:tr>
    </w:tbl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="00A87D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3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A87D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решению Совета депутатов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A87D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proofErr w:type="spellStart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A87D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поселения  от 24.12.2024 №  209</w:t>
      </w: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</w:p>
    <w:p w:rsidR="00D610E9" w:rsidRPr="00D610E9" w:rsidRDefault="00D610E9" w:rsidP="00D610E9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расходов бюджета  </w:t>
      </w:r>
      <w:proofErr w:type="spellStart"/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сельского поселения на  2025 год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10E9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2026-2027 годов</w:t>
      </w:r>
    </w:p>
    <w:p w:rsidR="00D610E9" w:rsidRPr="00D610E9" w:rsidRDefault="00D610E9" w:rsidP="00D610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10E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687"/>
        <w:gridCol w:w="536"/>
        <w:gridCol w:w="533"/>
        <w:gridCol w:w="1384"/>
        <w:gridCol w:w="606"/>
        <w:gridCol w:w="1162"/>
        <w:gridCol w:w="1257"/>
        <w:gridCol w:w="1028"/>
      </w:tblGrid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D610E9" w:rsidRPr="00D610E9" w:rsidTr="00A87D29">
        <w:trPr>
          <w:trHeight w:val="708"/>
        </w:trPr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11909,415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9481,38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9844,12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6972,0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6517,3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6641,8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D610E9" w:rsidRPr="00D610E9" w:rsidTr="00A87D29">
        <w:trPr>
          <w:trHeight w:val="488"/>
        </w:trPr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912,2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666,9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200,3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5795,8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5690,7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5153,7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3761,0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80,7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2025-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2027гг»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Развитие информационного общества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46,0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46,0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отношении граждан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463,32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315,219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343,84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355,85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95,196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103,84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107,47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2613,7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2408,1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1253,7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39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="00392F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39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="00392F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39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="00392F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39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="00392F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39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="00392F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39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="00392F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39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="00392F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39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="00392F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rPr>
          <w:trHeight w:val="279"/>
        </w:trPr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D61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D610E9" w:rsidRPr="00D610E9" w:rsidRDefault="00392FB3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D610E9" w:rsidRPr="00D610E9" w:rsidRDefault="00392FB3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подготовки, переподготовки и повышения квалификации 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4" w:type="dxa"/>
            <w:vAlign w:val="bottom"/>
          </w:tcPr>
          <w:p w:rsidR="00D610E9" w:rsidRPr="00D610E9" w:rsidRDefault="00392FB3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D610E9" w:rsidRPr="00D610E9" w:rsidRDefault="00392FB3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D610E9" w:rsidRPr="00D610E9" w:rsidRDefault="00392FB3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D610E9" w:rsidRPr="00D610E9" w:rsidTr="00A87D29">
        <w:tc>
          <w:tcPr>
            <w:tcW w:w="3010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8" w:type="dxa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45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</w:tbl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D29" w:rsidRDefault="00D610E9" w:rsidP="00A87D2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D29" w:rsidRDefault="00A87D29" w:rsidP="00A87D2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0E9" w:rsidRPr="00A87D29" w:rsidRDefault="00D610E9" w:rsidP="00A87D2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4</w:t>
      </w:r>
    </w:p>
    <w:p w:rsidR="00D610E9" w:rsidRPr="00D610E9" w:rsidRDefault="00D610E9" w:rsidP="00D610E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D610E9" w:rsidRPr="00D610E9" w:rsidRDefault="00D610E9" w:rsidP="00D610E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D610E9" w:rsidRPr="00D610E9" w:rsidRDefault="00D610E9" w:rsidP="00D610E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A87D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поселения от  24.12.2024  № 209</w:t>
      </w:r>
    </w:p>
    <w:p w:rsidR="00D610E9" w:rsidRPr="00D610E9" w:rsidRDefault="00D610E9" w:rsidP="00D610E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D610E9" w:rsidRPr="00D610E9" w:rsidRDefault="00D610E9" w:rsidP="00D610E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 доходов в бюджет</w:t>
      </w:r>
    </w:p>
    <w:p w:rsidR="00D610E9" w:rsidRPr="00D610E9" w:rsidRDefault="00D610E9" w:rsidP="00D610E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610E9" w:rsidRPr="00D610E9" w:rsidRDefault="00D610E9" w:rsidP="00D610E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2026-2027 годов</w:t>
      </w:r>
    </w:p>
    <w:p w:rsidR="00D610E9" w:rsidRPr="00D610E9" w:rsidRDefault="00D610E9" w:rsidP="00D610E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  <w:gridCol w:w="1276"/>
      </w:tblGrid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1 08 04020 01 4000 110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1 11 02033 10 0000 120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временно свободных средств бюджетов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 xml:space="preserve">1 11 02085 10 0000 120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 находящегося в собственности сельских поселений (за исключением имущества муниципальных бюджетных и  автономных учреждений, а также 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 xml:space="preserve">1 14 06025 10 0000 430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E9" w:rsidRPr="00D610E9" w:rsidTr="00A87D29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сельских 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01.01.2008г.)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D610E9" w:rsidRPr="00D610E9" w:rsidTr="00A87D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D610E9" w:rsidRPr="00D610E9" w:rsidRDefault="00D610E9" w:rsidP="00D610E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D610E9" w:rsidRPr="00D610E9" w:rsidTr="00A87D29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610E9" w:rsidRPr="00D610E9" w:rsidRDefault="00D610E9" w:rsidP="00D610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  <w:r w:rsidRPr="00D61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D610E9" w:rsidRPr="00D610E9" w:rsidRDefault="00D610E9" w:rsidP="00D610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D610E9" w:rsidRPr="00D610E9" w:rsidRDefault="00D610E9" w:rsidP="00D610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D61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D610E9" w:rsidRPr="00D610E9" w:rsidRDefault="00D610E9" w:rsidP="00D610E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A8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поселения от  24</w:t>
            </w:r>
            <w:r w:rsidRPr="00D61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.12.2024  №</w:t>
            </w:r>
            <w:r w:rsidR="00A8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209</w:t>
            </w:r>
          </w:p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 на 2025 год и плановый период 2026 и 2027 годов</w:t>
            </w:r>
          </w:p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0E9" w:rsidRPr="00D610E9" w:rsidTr="00A87D29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D610E9" w:rsidRPr="00D610E9" w:rsidTr="00A87D29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140,0</w:t>
            </w:r>
          </w:p>
        </w:tc>
      </w:tr>
      <w:tr w:rsidR="00D610E9" w:rsidRPr="00D610E9" w:rsidTr="00A87D29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D610E9" w:rsidRPr="00D610E9" w:rsidTr="00A87D29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D610E9" w:rsidRPr="00D610E9" w:rsidTr="00A87D29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D610E9" w:rsidRPr="00D610E9" w:rsidTr="00A87D29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D610E9" w:rsidRPr="00D610E9" w:rsidTr="00A87D29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D610E9" w:rsidRPr="00D610E9" w:rsidTr="00A87D29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D610E9" w:rsidRPr="00D610E9" w:rsidTr="00A87D29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D610E9" w:rsidRPr="00D610E9" w:rsidTr="00A87D29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D610E9" w:rsidRPr="00D610E9" w:rsidTr="00A87D29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D610E9" w:rsidRPr="00D610E9" w:rsidTr="00A87D29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D610E9" w:rsidRPr="00D610E9" w:rsidTr="00A87D29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2605,7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2086,1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2408,7</w:t>
            </w:r>
          </w:p>
        </w:tc>
      </w:tr>
      <w:tr w:rsidR="00D610E9" w:rsidRPr="00D610E9" w:rsidTr="00A87D29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0E9" w:rsidRPr="00D610E9" w:rsidRDefault="00D610E9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11000S</w:t>
            </w:r>
            <w:r w:rsidR="00DC6A16">
              <w:rPr>
                <w:rFonts w:ascii="Times New Roman" w:eastAsia="Times New Roman" w:hAnsi="Times New Roman" w:cs="Times New Roman"/>
                <w:lang w:eastAsia="ru-RU"/>
              </w:rPr>
              <w:t>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11000S</w:t>
            </w:r>
            <w:r w:rsidR="00DC6A16">
              <w:rPr>
                <w:rFonts w:ascii="Times New Roman" w:eastAsia="Times New Roman" w:hAnsi="Times New Roman" w:cs="Times New Roman"/>
                <w:lang w:eastAsia="ru-RU"/>
              </w:rPr>
              <w:t>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D610E9" w:rsidRPr="00D610E9" w:rsidTr="00A87D29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11000S</w:t>
            </w:r>
            <w:r w:rsidR="00DC6A16">
              <w:rPr>
                <w:rFonts w:ascii="Times New Roman" w:eastAsia="Times New Roman" w:hAnsi="Times New Roman" w:cs="Times New Roman"/>
                <w:lang w:eastAsia="ru-RU"/>
              </w:rPr>
              <w:t>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D610E9" w:rsidRPr="00D610E9" w:rsidTr="00A87D29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11000S</w:t>
            </w:r>
            <w:r w:rsidR="00DC6A16">
              <w:rPr>
                <w:rFonts w:ascii="Times New Roman" w:eastAsia="Times New Roman" w:hAnsi="Times New Roman" w:cs="Times New Roman"/>
                <w:lang w:eastAsia="ru-RU"/>
              </w:rPr>
              <w:t>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D610E9" w:rsidRPr="00D610E9" w:rsidTr="00A87D29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C6A16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11 000S0850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D610E9" w:rsidRPr="00D610E9" w:rsidTr="00A87D29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D610E9" w:rsidRPr="00D610E9" w:rsidTr="00A87D29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D610E9" w:rsidRPr="00D610E9" w:rsidTr="00A87D29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D610E9" w:rsidRPr="00D610E9" w:rsidTr="00A87D29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1253,7</w:t>
            </w:r>
          </w:p>
        </w:tc>
      </w:tr>
      <w:tr w:rsidR="00D610E9" w:rsidRPr="00D610E9" w:rsidTr="00A87D29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0E9" w:rsidRPr="00D610E9" w:rsidRDefault="00D610E9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  <w:r w:rsidR="00DC6A16">
              <w:rPr>
                <w:rFonts w:ascii="Times New Roman" w:eastAsia="Times New Roman" w:hAnsi="Times New Roman" w:cs="Times New Roman"/>
                <w:lang w:eastAsia="ru-RU"/>
              </w:rPr>
              <w:t>90850</w:t>
            </w: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  <w:r w:rsidR="00DC6A16">
              <w:rPr>
                <w:rFonts w:ascii="Times New Roman" w:eastAsia="Times New Roman" w:hAnsi="Times New Roman" w:cs="Times New Roman"/>
                <w:lang w:eastAsia="ru-RU"/>
              </w:rPr>
              <w:t>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D610E9" w:rsidRPr="00D610E9" w:rsidTr="00A87D29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  <w:r w:rsidR="00DC6A16">
              <w:rPr>
                <w:rFonts w:ascii="Times New Roman" w:eastAsia="Times New Roman" w:hAnsi="Times New Roman" w:cs="Times New Roman"/>
                <w:lang w:eastAsia="ru-RU"/>
              </w:rPr>
              <w:t>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D610E9" w:rsidRPr="00D610E9" w:rsidTr="00A87D29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  <w:r w:rsidR="00DC6A16">
              <w:rPr>
                <w:rFonts w:ascii="Times New Roman" w:eastAsia="Times New Roman" w:hAnsi="Times New Roman" w:cs="Times New Roman"/>
                <w:lang w:eastAsia="ru-RU"/>
              </w:rPr>
              <w:t>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D610E9" w:rsidRPr="00D610E9" w:rsidTr="00A87D29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C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  <w:r w:rsidR="00DC6A16">
              <w:rPr>
                <w:rFonts w:ascii="Times New Roman" w:eastAsia="Times New Roman" w:hAnsi="Times New Roman" w:cs="Times New Roman"/>
                <w:lang w:eastAsia="ru-RU"/>
              </w:rPr>
              <w:t>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1097,0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"Благоустройство</w:t>
            </w: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9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44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610E9" w:rsidRPr="00D610E9" w:rsidRDefault="00D610E9" w:rsidP="00D6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2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C6A16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C6A16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53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C6A16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10E9" w:rsidRPr="00D610E9" w:rsidTr="00A87D29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10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4336,7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2226,1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0E9" w:rsidRPr="00D610E9" w:rsidRDefault="00D610E9" w:rsidP="00D6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b/>
                <w:lang w:eastAsia="ru-RU"/>
              </w:rPr>
              <w:t>2548,7</w:t>
            </w:r>
          </w:p>
        </w:tc>
      </w:tr>
    </w:tbl>
    <w:p w:rsidR="00D610E9" w:rsidRPr="00D610E9" w:rsidRDefault="00D610E9" w:rsidP="00D610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0E9" w:rsidRPr="00D610E9" w:rsidRDefault="00D610E9" w:rsidP="00D610E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D610E9" w:rsidRPr="00D610E9" w:rsidRDefault="00D610E9" w:rsidP="00A87D2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bookmarkStart w:id="1" w:name="_GoBack"/>
      <w:bookmarkEnd w:id="1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Приложение № 6</w:t>
      </w:r>
    </w:p>
    <w:p w:rsidR="00D610E9" w:rsidRPr="00D610E9" w:rsidRDefault="00D610E9" w:rsidP="00A87D2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D610E9" w:rsidRPr="00D610E9" w:rsidRDefault="00D610E9" w:rsidP="00A87D2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D610E9" w:rsidRPr="00D610E9" w:rsidRDefault="00D610E9" w:rsidP="00A87D2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A87D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поселения  от  24.12.2024  № 209</w:t>
      </w:r>
    </w:p>
    <w:p w:rsidR="00D610E9" w:rsidRPr="00D610E9" w:rsidRDefault="00D610E9" w:rsidP="00A87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E9" w:rsidRPr="00D610E9" w:rsidRDefault="00D610E9" w:rsidP="00D610E9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D6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4042"/>
        <w:gridCol w:w="3118"/>
      </w:tblGrid>
      <w:tr w:rsidR="00D610E9" w:rsidRPr="00D610E9" w:rsidTr="00A87D2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D610E9" w:rsidRPr="00D610E9" w:rsidTr="00A87D2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D610E9" w:rsidRPr="00D610E9" w:rsidTr="00A87D2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9" w:rsidRPr="00D610E9" w:rsidRDefault="00D610E9" w:rsidP="00D610E9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</w:tbl>
    <w:p w:rsidR="00D610E9" w:rsidRPr="00D610E9" w:rsidRDefault="00D610E9" w:rsidP="00D610E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E9" w:rsidRPr="00D610E9" w:rsidRDefault="00D610E9" w:rsidP="00D610E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E9" w:rsidRPr="00D610E9" w:rsidRDefault="00D610E9" w:rsidP="00D610E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E9" w:rsidRPr="00D610E9" w:rsidRDefault="00D610E9" w:rsidP="00D610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06AC" w:rsidRDefault="007F06AC"/>
    <w:sectPr w:rsidR="007F06AC" w:rsidSect="00A87D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87"/>
    <w:rsid w:val="00352C87"/>
    <w:rsid w:val="00392FB3"/>
    <w:rsid w:val="007F06AC"/>
    <w:rsid w:val="00A87D29"/>
    <w:rsid w:val="00D02632"/>
    <w:rsid w:val="00D610E9"/>
    <w:rsid w:val="00D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0E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10E9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10E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0E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10E9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10E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D610E9"/>
  </w:style>
  <w:style w:type="table" w:styleId="a3">
    <w:name w:val="Table Grid"/>
    <w:basedOn w:val="a1"/>
    <w:rsid w:val="00D6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61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610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61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610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D610E9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610E9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610E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610E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610E9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610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D610E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1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D610E9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D610E9"/>
  </w:style>
  <w:style w:type="character" w:styleId="aa">
    <w:name w:val="Hyperlink"/>
    <w:uiPriority w:val="99"/>
    <w:semiHidden/>
    <w:unhideWhenUsed/>
    <w:rsid w:val="00D610E9"/>
    <w:rPr>
      <w:color w:val="0000FF"/>
      <w:u w:val="single"/>
    </w:rPr>
  </w:style>
  <w:style w:type="character" w:customStyle="1" w:styleId="25">
    <w:name w:val="Основной текст (2)_"/>
    <w:link w:val="26"/>
    <w:rsid w:val="00D610E9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D610E9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D610E9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D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610E9"/>
  </w:style>
  <w:style w:type="paragraph" w:customStyle="1" w:styleId="western">
    <w:name w:val="western"/>
    <w:basedOn w:val="a"/>
    <w:rsid w:val="00D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61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D610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D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610E9"/>
  </w:style>
  <w:style w:type="paragraph" w:customStyle="1" w:styleId="p4">
    <w:name w:val="p4"/>
    <w:basedOn w:val="a"/>
    <w:rsid w:val="00D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61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0E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10E9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10E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0E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10E9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10E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D610E9"/>
  </w:style>
  <w:style w:type="table" w:styleId="a3">
    <w:name w:val="Table Grid"/>
    <w:basedOn w:val="a1"/>
    <w:rsid w:val="00D6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61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610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61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610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D610E9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610E9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610E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610E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610E9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610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D610E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1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D610E9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D610E9"/>
  </w:style>
  <w:style w:type="character" w:styleId="aa">
    <w:name w:val="Hyperlink"/>
    <w:uiPriority w:val="99"/>
    <w:semiHidden/>
    <w:unhideWhenUsed/>
    <w:rsid w:val="00D610E9"/>
    <w:rPr>
      <w:color w:val="0000FF"/>
      <w:u w:val="single"/>
    </w:rPr>
  </w:style>
  <w:style w:type="character" w:customStyle="1" w:styleId="25">
    <w:name w:val="Основной текст (2)_"/>
    <w:link w:val="26"/>
    <w:rsid w:val="00D610E9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D610E9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D610E9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D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610E9"/>
  </w:style>
  <w:style w:type="paragraph" w:customStyle="1" w:styleId="western">
    <w:name w:val="western"/>
    <w:basedOn w:val="a"/>
    <w:rsid w:val="00D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61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D610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D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610E9"/>
  </w:style>
  <w:style w:type="paragraph" w:customStyle="1" w:styleId="p4">
    <w:name w:val="p4"/>
    <w:basedOn w:val="a"/>
    <w:rsid w:val="00D6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6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9812</Words>
  <Characters>55930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2024-12-25T06:29:00Z</cp:lastPrinted>
  <dcterms:created xsi:type="dcterms:W3CDTF">2024-12-19T10:51:00Z</dcterms:created>
  <dcterms:modified xsi:type="dcterms:W3CDTF">2024-12-25T06:30:00Z</dcterms:modified>
</cp:coreProperties>
</file>