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09" w:rsidRPr="007C1A6C" w:rsidRDefault="00206F09" w:rsidP="00206F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</w:pPr>
    </w:p>
    <w:p w:rsidR="00206F09" w:rsidRPr="007C1A6C" w:rsidRDefault="00206F09" w:rsidP="00206F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C1A6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C399FE" wp14:editId="6EF784CE">
            <wp:simplePos x="0" y="0"/>
            <wp:positionH relativeFrom="column">
              <wp:posOffset>196215</wp:posOffset>
            </wp:positionH>
            <wp:positionV relativeFrom="paragraph">
              <wp:posOffset>-15240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A6C"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</w:t>
      </w:r>
      <w:r w:rsidRPr="007C1A6C">
        <w:rPr>
          <w:rFonts w:ascii="Verdana" w:eastAsia="Times New Roman" w:hAnsi="Verdana" w:cs="Times New Roman CYR"/>
          <w:b/>
          <w:bCs/>
          <w:color w:val="26282F"/>
          <w:sz w:val="32"/>
          <w:szCs w:val="32"/>
          <w:lang w:eastAsia="ru-RU"/>
        </w:rPr>
        <w:t xml:space="preserve">  </w:t>
      </w:r>
      <w:proofErr w:type="gramStart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>Б</w:t>
      </w:r>
      <w:proofErr w:type="gramEnd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БЮЛЛЕТЕНЬ «ОФИЦИАЛЬНЫЙ   ВЕСТНИК</w:t>
      </w:r>
    </w:p>
    <w:p w:rsidR="00206F09" w:rsidRPr="007C1A6C" w:rsidRDefault="00206F09" w:rsidP="00206F09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ПРОГРЕССКОГО  СЕЛЬСКОГО ПОСЕЛЕНИЯ» </w:t>
      </w:r>
    </w:p>
    <w:p w:rsidR="00206F09" w:rsidRPr="007C1A6C" w:rsidRDefault="00206F09" w:rsidP="00206F09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                   </w:t>
      </w:r>
      <w:r w:rsidR="0060533C">
        <w:rPr>
          <w:rFonts w:ascii="Times New Roman" w:eastAsia="Calibri" w:hAnsi="Times New Roman" w:cs="Times New Roman"/>
          <w:b/>
          <w:sz w:val="28"/>
          <w:szCs w:val="28"/>
        </w:rPr>
        <w:t>№ 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2EF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0533C">
        <w:rPr>
          <w:rFonts w:ascii="Times New Roman" w:eastAsia="Calibri" w:hAnsi="Times New Roman" w:cs="Times New Roman"/>
          <w:b/>
          <w:sz w:val="28"/>
          <w:szCs w:val="28"/>
        </w:rPr>
        <w:t xml:space="preserve"> марта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2022   года</w:t>
      </w:r>
      <w:r w:rsidRPr="007C1A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tbl>
      <w:tblPr>
        <w:tblpPr w:leftFromText="180" w:rightFromText="180" w:bottomFromText="200" w:vertAnchor="text" w:horzAnchor="margin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206F09" w:rsidRPr="007C1A6C" w:rsidTr="00206F09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206F09" w:rsidRPr="007C1A6C" w:rsidRDefault="00122EF3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02</w:t>
            </w:r>
            <w:r w:rsidR="00206F09"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6053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206F09"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0533C" w:rsidRDefault="0060533C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533C" w:rsidRPr="0060533C" w:rsidRDefault="0060533C" w:rsidP="00605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33C">
        <w:rPr>
          <w:rFonts w:ascii="Times New Roman" w:eastAsia="Times New Roman" w:hAnsi="Times New Roman" w:cs="Times New Roman"/>
          <w:b/>
          <w:lang w:eastAsia="ru-RU"/>
        </w:rPr>
        <w:t xml:space="preserve">РЕШЕНИЕ СОВЕТА ДЕПУТАТОВ ПРОГРЕССКОГО СЕЛЬСКОГО </w:t>
      </w:r>
      <w:r w:rsidR="00360AA4">
        <w:rPr>
          <w:rFonts w:ascii="Times New Roman" w:eastAsia="Times New Roman" w:hAnsi="Times New Roman" w:cs="Times New Roman"/>
          <w:b/>
          <w:lang w:eastAsia="ru-RU"/>
        </w:rPr>
        <w:t>ПОСЕЛЕНИЯ</w:t>
      </w:r>
    </w:p>
    <w:p w:rsidR="0060533C" w:rsidRPr="0060533C" w:rsidRDefault="0060533C" w:rsidP="00605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  25.02.2022   № 87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п. Прогресс</w:t>
      </w:r>
    </w:p>
    <w:p w:rsidR="0060533C" w:rsidRPr="0060533C" w:rsidRDefault="0060533C" w:rsidP="0060533C">
      <w:pPr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</w:t>
      </w:r>
      <w:r w:rsidRPr="0060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proofErr w:type="spellStart"/>
      <w:r w:rsidRPr="0060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60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20.12.2021  № 73 «Об утверждении  бюджета </w:t>
      </w:r>
      <w:proofErr w:type="spellStart"/>
      <w:r w:rsidRPr="0060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60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год и плановый период 2023-2024 годов»</w:t>
      </w:r>
    </w:p>
    <w:p w:rsidR="0060533C" w:rsidRPr="0060533C" w:rsidRDefault="0060533C" w:rsidP="0060533C">
      <w:pPr>
        <w:spacing w:after="0" w:line="26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533C" w:rsidRPr="0060533C" w:rsidRDefault="0060533C" w:rsidP="0060533C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Внести изменения в решение Совета депутатов </w:t>
      </w:r>
      <w:proofErr w:type="spellStart"/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20.12.2021  № 73 «Об утверждении  бюджета </w:t>
      </w:r>
      <w:proofErr w:type="spellStart"/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2022 год и плановый период 2023-2024 годов»</w:t>
      </w: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(в редакции от 18.01.2022 № 84)</w:t>
      </w:r>
    </w:p>
    <w:p w:rsidR="0060533C" w:rsidRPr="0060533C" w:rsidRDefault="0060533C" w:rsidP="0060533C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1.1.</w:t>
      </w:r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Изложить п.п.1.1; 1.2; 1.3 пункта 1  в редакции:</w:t>
      </w:r>
    </w:p>
    <w:p w:rsidR="0060533C" w:rsidRPr="0060533C" w:rsidRDefault="0060533C" w:rsidP="0060533C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 Прогнозируемый общий объем доходов бюджета </w:t>
      </w:r>
      <w:proofErr w:type="spellStart"/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</w:t>
      </w: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9697,73</w:t>
      </w:r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тыс. рублей»</w:t>
      </w:r>
    </w:p>
    <w:p w:rsidR="0060533C" w:rsidRPr="0060533C" w:rsidRDefault="0060533C" w:rsidP="0060533C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«1.2 Общий объём расходов бюджета </w:t>
      </w:r>
      <w:proofErr w:type="spellStart"/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</w:t>
      </w: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10542,73</w:t>
      </w:r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рублей»</w:t>
      </w:r>
    </w:p>
    <w:p w:rsidR="0060533C" w:rsidRPr="0060533C" w:rsidRDefault="0060533C" w:rsidP="0060533C">
      <w:pPr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«1.3 Прогнозируемый дефицит бюджета </w:t>
      </w:r>
      <w:proofErr w:type="spellStart"/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объеме </w:t>
      </w: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845,0</w:t>
      </w:r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рублей»</w:t>
      </w:r>
    </w:p>
    <w:p w:rsidR="0060533C" w:rsidRPr="0060533C" w:rsidRDefault="0060533C" w:rsidP="0060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1.2. </w:t>
      </w:r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Изложить</w:t>
      </w: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>п. 4 в редакции:</w:t>
      </w:r>
    </w:p>
    <w:p w:rsidR="0060533C" w:rsidRPr="0060533C" w:rsidRDefault="0060533C" w:rsidP="006053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«Утвердить объем межбюджетных трансфертов, получаемых из других бюджетов бюджетной системы Российской Федерации на 2022 год  в сумме 6340,93 тыс. рублей, на 2023 год  в сумме 4881,5 тыс. рублей, на 2024 год  в сумме 4889,5 тыс. рублей»</w:t>
      </w:r>
    </w:p>
    <w:p w:rsidR="0060533C" w:rsidRPr="0060533C" w:rsidRDefault="00F13924" w:rsidP="00F139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60533C"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 </w:t>
      </w:r>
      <w:r w:rsidR="0060533C"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Изложить приложения  №№   1, 2, 3, 5    в редакции.</w:t>
      </w:r>
    </w:p>
    <w:p w:rsidR="0060533C" w:rsidRPr="0060533C" w:rsidRDefault="0060533C" w:rsidP="00F1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</w:t>
      </w:r>
      <w:r w:rsidR="00F1392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</w:t>
      </w:r>
      <w:r w:rsidRPr="006053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Опубликовать данное решение в бюллетене «Официальный вестник </w:t>
      </w:r>
      <w:proofErr w:type="spellStart"/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60533C" w:rsidRPr="0060533C" w:rsidRDefault="0060533C" w:rsidP="00F139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 председателя Совета депутатов:                              Т. В. Ефимова</w:t>
      </w:r>
    </w:p>
    <w:p w:rsidR="0060533C" w:rsidRPr="0060533C" w:rsidRDefault="0060533C" w:rsidP="00605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60533C" w:rsidRPr="0060533C" w:rsidRDefault="0060533C" w:rsidP="00F13924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533C" w:rsidRPr="0060533C" w:rsidRDefault="0060533C" w:rsidP="00F13924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Приложение № 1</w:t>
      </w:r>
    </w:p>
    <w:p w:rsidR="0060533C" w:rsidRPr="0060533C" w:rsidRDefault="0060533C" w:rsidP="00F13924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к решению Совета депутатов</w:t>
      </w:r>
    </w:p>
    <w:p w:rsidR="0060533C" w:rsidRPr="0060533C" w:rsidRDefault="0060533C" w:rsidP="00F13924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proofErr w:type="spellStart"/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60533C" w:rsidRPr="0060533C" w:rsidRDefault="0060533C" w:rsidP="00F13924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поселения  от  25.02.2022  № 87</w:t>
      </w:r>
    </w:p>
    <w:p w:rsidR="0060533C" w:rsidRPr="0060533C" w:rsidRDefault="0060533C" w:rsidP="006053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60533C" w:rsidRPr="0060533C" w:rsidRDefault="0060533C" w:rsidP="00605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Объем доходов бюджета</w:t>
      </w:r>
    </w:p>
    <w:p w:rsidR="0060533C" w:rsidRPr="0060533C" w:rsidRDefault="0060533C" w:rsidP="00605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</w:t>
      </w:r>
    </w:p>
    <w:p w:rsidR="0060533C" w:rsidRPr="0060533C" w:rsidRDefault="0060533C" w:rsidP="00605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2022 год и плановый период 2023 и 2024 годов</w:t>
      </w:r>
    </w:p>
    <w:p w:rsidR="0060533C" w:rsidRPr="0060533C" w:rsidRDefault="0060533C" w:rsidP="006053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827"/>
        <w:gridCol w:w="1134"/>
        <w:gridCol w:w="1276"/>
        <w:gridCol w:w="1276"/>
      </w:tblGrid>
      <w:tr w:rsidR="0060533C" w:rsidRPr="0060533C" w:rsidTr="00F139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</w:t>
            </w:r>
          </w:p>
        </w:tc>
      </w:tr>
      <w:tr w:rsidR="0060533C" w:rsidRPr="0060533C" w:rsidTr="00F13924">
        <w:trPr>
          <w:trHeight w:val="5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9697,73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33C" w:rsidRPr="0060533C" w:rsidRDefault="0060533C" w:rsidP="00F13924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8277,9</w:t>
            </w:r>
          </w:p>
        </w:tc>
      </w:tr>
      <w:tr w:rsidR="0060533C" w:rsidRPr="0060533C" w:rsidTr="00F139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3388,4</w:t>
            </w:r>
          </w:p>
        </w:tc>
      </w:tr>
      <w:tr w:rsidR="0060533C" w:rsidRPr="0060533C" w:rsidTr="00F139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74,2</w:t>
            </w:r>
          </w:p>
        </w:tc>
      </w:tr>
      <w:tr w:rsidR="0060533C" w:rsidRPr="0060533C" w:rsidTr="00F13924">
        <w:trPr>
          <w:trHeight w:val="3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60533C" w:rsidRPr="0060533C" w:rsidTr="00F13924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000 1 03 00000 00 0000 000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778,2</w:t>
            </w:r>
          </w:p>
        </w:tc>
      </w:tr>
      <w:tr w:rsidR="0060533C" w:rsidRPr="0060533C" w:rsidTr="00F139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</w:tr>
      <w:tr w:rsidR="0060533C" w:rsidRPr="0060533C" w:rsidTr="00F139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0533C" w:rsidRPr="0060533C" w:rsidTr="00F139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2532,0</w:t>
            </w:r>
          </w:p>
        </w:tc>
      </w:tr>
      <w:tr w:rsidR="0060533C" w:rsidRPr="0060533C" w:rsidTr="00F139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1390,0</w:t>
            </w:r>
          </w:p>
        </w:tc>
      </w:tr>
      <w:tr w:rsidR="0060533C" w:rsidRPr="0060533C" w:rsidTr="00F139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1142,0</w:t>
            </w:r>
          </w:p>
        </w:tc>
      </w:tr>
      <w:tr w:rsidR="0060533C" w:rsidRPr="0060533C" w:rsidTr="00F13924">
        <w:trPr>
          <w:trHeight w:val="16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000 1 08 04020 01 0000 110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 за совершение нотариальных действий, должностными лицами органов местного самоуправления, уполномоченными в соответствии  с законодательными актами РФ 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60533C" w:rsidRPr="0060533C" w:rsidTr="00F13924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000 202 00000 00 0000 000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6340,93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4889,5</w:t>
            </w:r>
          </w:p>
        </w:tc>
      </w:tr>
      <w:tr w:rsidR="0060533C" w:rsidRPr="0060533C" w:rsidTr="00F13924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 на выравнивание бюджетной обеспеченности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3401,0</w:t>
            </w:r>
          </w:p>
        </w:tc>
      </w:tr>
      <w:tr w:rsidR="0060533C" w:rsidRPr="0060533C" w:rsidTr="00F13924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999 10 7152 150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60533C" w:rsidRPr="0060533C" w:rsidTr="00F13924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000 2 02 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35118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10 0000 150</w:t>
            </w:r>
            <w:bookmarkStart w:id="0" w:name="_GoBack"/>
            <w:bookmarkEnd w:id="0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60533C" w:rsidRPr="0060533C" w:rsidTr="00F13924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24 10 7028 150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60533C" w:rsidRPr="0060533C" w:rsidTr="00F13924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24 10 7065 150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0533C" w:rsidRPr="0060533C" w:rsidTr="00F13924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999 10 7142 150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3C" w:rsidRPr="0060533C" w:rsidRDefault="0060533C" w:rsidP="006053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60533C" w:rsidRPr="0060533C" w:rsidRDefault="0060533C" w:rsidP="006053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533C" w:rsidRPr="0060533C" w:rsidRDefault="0060533C" w:rsidP="00F13924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2</w:t>
      </w:r>
    </w:p>
    <w:p w:rsidR="0060533C" w:rsidRPr="0060533C" w:rsidRDefault="0060533C" w:rsidP="00F13924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</w:t>
      </w:r>
    </w:p>
    <w:p w:rsidR="0060533C" w:rsidRPr="0060533C" w:rsidRDefault="0060533C" w:rsidP="00F13924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60533C" w:rsidRPr="0060533C" w:rsidRDefault="0060533C" w:rsidP="00F13924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 от  25.02.2022 № 87</w:t>
      </w:r>
    </w:p>
    <w:p w:rsidR="0060533C" w:rsidRPr="0060533C" w:rsidRDefault="0060533C" w:rsidP="00F13924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60533C" w:rsidRPr="0060533C" w:rsidRDefault="0060533C" w:rsidP="00F1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 бюджетных ассигнований </w:t>
      </w:r>
      <w:r w:rsidR="00F13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разделам и подразделам, целевым статьям, группам и подгруппам </w:t>
      </w:r>
      <w:proofErr w:type="gramStart"/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видов расходов</w:t>
      </w:r>
      <w:r w:rsidR="00F13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классификации расходов бюджета</w:t>
      </w:r>
      <w:proofErr w:type="gramEnd"/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на  2022 год</w:t>
      </w:r>
      <w:r w:rsidR="00F13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плановый период 2023 и 2024 годов</w:t>
      </w:r>
    </w:p>
    <w:p w:rsidR="0060533C" w:rsidRPr="0060533C" w:rsidRDefault="0060533C" w:rsidP="00605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1417"/>
        <w:gridCol w:w="709"/>
        <w:gridCol w:w="1134"/>
        <w:gridCol w:w="1134"/>
        <w:gridCol w:w="1134"/>
      </w:tblGrid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5356,15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4876,2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5035,2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680,2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680,2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406,6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487,9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4271,0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3891,3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4202,3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3826,9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3815,6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3714,6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3714,6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2714,8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2633,4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2633,4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819,8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795,3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795,3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247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Частичная компенсация дополнительных расходов на повышение заработной платы работников бюджетной сферы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деятельности финансовых, налоговых и </w:t>
            </w: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Межбюджетные трансферты на выполнение Контрольно-счетной палатой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305,3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2020-2022гг»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253,6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182,67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188,63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194,78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55,16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58,82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rPr>
          <w:trHeight w:val="1204"/>
        </w:trPr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гг.»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2735,35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1948,2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2709,35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1948,2</w:t>
            </w:r>
          </w:p>
        </w:tc>
      </w:tr>
      <w:tr w:rsidR="00F13924" w:rsidRPr="0060533C" w:rsidTr="00F13924">
        <w:trPr>
          <w:trHeight w:val="915"/>
        </w:trPr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2709,35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1948,2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 счет субсидий 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2020-2022гг.»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2020-2022гг.»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коммунальное хозяйство  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2020-2022гг.»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гг.»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F13924" w:rsidRPr="0060533C" w:rsidTr="00F13924">
        <w:tc>
          <w:tcPr>
            <w:tcW w:w="3652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25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10542,73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8245,0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8277,9</w:t>
            </w:r>
          </w:p>
        </w:tc>
      </w:tr>
    </w:tbl>
    <w:p w:rsidR="0060533C" w:rsidRPr="0060533C" w:rsidRDefault="0060533C" w:rsidP="0060533C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</w:p>
    <w:p w:rsidR="0060533C" w:rsidRPr="0060533C" w:rsidRDefault="0060533C" w:rsidP="0060533C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533C" w:rsidRPr="0060533C" w:rsidRDefault="0060533C" w:rsidP="0060533C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533C" w:rsidRPr="0060533C" w:rsidRDefault="00F13924" w:rsidP="00F13924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11</w:t>
      </w:r>
    </w:p>
    <w:p w:rsidR="0060533C" w:rsidRPr="0060533C" w:rsidRDefault="0060533C" w:rsidP="00F13924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533C" w:rsidRPr="0060533C" w:rsidRDefault="00F13924" w:rsidP="00F13924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60533C"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3</w:t>
      </w:r>
    </w:p>
    <w:p w:rsidR="0060533C" w:rsidRPr="0060533C" w:rsidRDefault="0060533C" w:rsidP="00F13924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</w:t>
      </w:r>
    </w:p>
    <w:p w:rsidR="0060533C" w:rsidRPr="0060533C" w:rsidRDefault="0060533C" w:rsidP="00F13924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60533C" w:rsidRPr="0060533C" w:rsidRDefault="0060533C" w:rsidP="00F13924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 от 25.02.2022 №  87</w:t>
      </w:r>
    </w:p>
    <w:p w:rsidR="0060533C" w:rsidRPr="0060533C" w:rsidRDefault="0060533C" w:rsidP="0060533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</w:t>
      </w:r>
    </w:p>
    <w:p w:rsidR="0060533C" w:rsidRPr="0060533C" w:rsidRDefault="0060533C" w:rsidP="00605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расходов бюджета  </w:t>
      </w:r>
      <w:proofErr w:type="spellStart"/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сельского поселения на  2022 год</w:t>
      </w:r>
    </w:p>
    <w:p w:rsidR="0060533C" w:rsidRPr="0060533C" w:rsidRDefault="0060533C" w:rsidP="00605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плановый период 2023-2024 годов</w:t>
      </w:r>
    </w:p>
    <w:p w:rsidR="0060533C" w:rsidRPr="0060533C" w:rsidRDefault="0060533C" w:rsidP="00605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688"/>
        <w:gridCol w:w="416"/>
        <w:gridCol w:w="530"/>
        <w:gridCol w:w="1276"/>
        <w:gridCol w:w="709"/>
        <w:gridCol w:w="1134"/>
        <w:gridCol w:w="1134"/>
        <w:gridCol w:w="1134"/>
      </w:tblGrid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Вед-во</w:t>
            </w:r>
            <w:proofErr w:type="gramEnd"/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F13924" w:rsidRPr="0060533C" w:rsidTr="00F13924">
        <w:trPr>
          <w:trHeight w:val="708"/>
        </w:trPr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10542,73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8245,0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8277,9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5356,15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4876,2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5035,2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680</w:t>
            </w: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680</w:t>
            </w: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</w:tr>
      <w:tr w:rsidR="00F13924" w:rsidRPr="0060533C" w:rsidTr="00F13924">
        <w:trPr>
          <w:trHeight w:val="488"/>
        </w:trPr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406,6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487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487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147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147.3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4271,0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3891,3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4202,3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3826,9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3815,6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3714,6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3714,6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3608,7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2714,8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2633,4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2633,4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819,8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795,3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795,3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 платежей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выполнения функций </w:t>
            </w:r>
            <w:proofErr w:type="spellStart"/>
            <w:proofErr w:type="gram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r w:rsidR="00F13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ственными</w:t>
            </w:r>
            <w:proofErr w:type="spellEnd"/>
            <w:proofErr w:type="gram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органами, казенными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</w:t>
            </w:r>
            <w:r w:rsidR="00F13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дениями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Частичная компенсация дополнительных расходов на повышение заработной платы работников бюджетной сферы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="00F13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  <w:proofErr w:type="gram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r w:rsidR="00F13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9500071420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осуществление части полномочий в части </w:t>
            </w:r>
            <w:proofErr w:type="spellStart"/>
            <w:proofErr w:type="gram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</w:t>
            </w:r>
            <w:r w:rsidR="00F13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proofErr w:type="spellEnd"/>
            <w:proofErr w:type="gram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поставщиков (подряд</w:t>
            </w:r>
            <w:r w:rsidR="00F13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чиков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исполнителей) при осуществлении закупок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</w:t>
            </w:r>
            <w:proofErr w:type="spellEnd"/>
            <w:r w:rsidR="00F13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ров, работ, услуг для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F13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Межбюджетные трансферты на выполнение Контрольно-счетной палатой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9300099990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305,3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125,0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44,9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2020-2022гг»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государственных (муниципальных) органов привлекаемым лицам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253,6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182,67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188,63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194,78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55,16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58,82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сельском поселении на 2020-2022 гг.»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и содержание объектов противопожарной  деятельности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2735,35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1948,2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2709,35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1948,2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2709,35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1948,2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2020-2022гг.»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2020-2022гг.»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Жилищн</w:t>
            </w:r>
            <w:proofErr w:type="gramStart"/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коммунальное хозяйство  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</w:tr>
      <w:tr w:rsidR="00F13924" w:rsidRPr="0060533C" w:rsidTr="00F13924">
        <w:trPr>
          <w:trHeight w:val="279"/>
        </w:trPr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гг.»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9300027020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9300027040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«Развитие культуры в </w:t>
            </w:r>
            <w:proofErr w:type="spellStart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гг.»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240,9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F13924" w:rsidRPr="0060533C" w:rsidTr="00F13924">
        <w:tc>
          <w:tcPr>
            <w:tcW w:w="301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88" w:type="dxa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709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1134" w:type="dxa"/>
            <w:vAlign w:val="bottom"/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</w:tbl>
    <w:p w:rsidR="0060533C" w:rsidRPr="0060533C" w:rsidRDefault="0060533C" w:rsidP="006053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</w:p>
    <w:p w:rsidR="0060533C" w:rsidRPr="0060533C" w:rsidRDefault="0060533C" w:rsidP="00F13924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533C" w:rsidRPr="0060533C" w:rsidRDefault="0060533C" w:rsidP="00F13924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5</w:t>
      </w:r>
    </w:p>
    <w:p w:rsidR="0060533C" w:rsidRPr="0060533C" w:rsidRDefault="0060533C" w:rsidP="00F13924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</w:t>
      </w:r>
    </w:p>
    <w:p w:rsidR="0060533C" w:rsidRPr="0060533C" w:rsidRDefault="0060533C" w:rsidP="00F13924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60533C" w:rsidRPr="0060533C" w:rsidRDefault="0060533C" w:rsidP="00F13924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 от  25.02.2022  №  87</w:t>
      </w:r>
    </w:p>
    <w:p w:rsidR="0060533C" w:rsidRPr="0060533C" w:rsidRDefault="0060533C" w:rsidP="00605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33C" w:rsidRPr="0060533C" w:rsidRDefault="0060533C" w:rsidP="0060533C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33C" w:rsidRPr="0060533C" w:rsidRDefault="0060533C" w:rsidP="0060533C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Источники внутреннего финансирования дефицита бюджета </w:t>
      </w:r>
      <w:proofErr w:type="spellStart"/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4027"/>
        <w:gridCol w:w="2400"/>
      </w:tblGrid>
      <w:tr w:rsidR="0060533C" w:rsidRPr="0060533C" w:rsidTr="00F1392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60533C" w:rsidRPr="0060533C" w:rsidTr="00F1392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845,00</w:t>
            </w:r>
          </w:p>
        </w:tc>
      </w:tr>
      <w:tr w:rsidR="0060533C" w:rsidRPr="0060533C" w:rsidTr="00F1392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60533C" w:rsidP="0060533C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845,00</w:t>
            </w:r>
          </w:p>
        </w:tc>
      </w:tr>
    </w:tbl>
    <w:p w:rsidR="0060533C" w:rsidRPr="0060533C" w:rsidRDefault="0060533C" w:rsidP="0060533C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24" w:rsidRPr="0060533C" w:rsidRDefault="00F13924" w:rsidP="00F1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33C">
        <w:rPr>
          <w:rFonts w:ascii="Times New Roman" w:eastAsia="Times New Roman" w:hAnsi="Times New Roman" w:cs="Times New Roman"/>
          <w:b/>
          <w:lang w:eastAsia="ru-RU"/>
        </w:rPr>
        <w:t xml:space="preserve">РЕШЕНИЕ СОВЕТА ДЕПУТАТОВ ПРОГРЕССКОГО СЕЛЬСКОГО </w:t>
      </w:r>
      <w:r>
        <w:rPr>
          <w:rFonts w:ascii="Times New Roman" w:eastAsia="Times New Roman" w:hAnsi="Times New Roman" w:cs="Times New Roman"/>
          <w:b/>
          <w:lang w:eastAsia="ru-RU"/>
        </w:rPr>
        <w:t>ПОСЕЛЕНИЧ</w:t>
      </w:r>
    </w:p>
    <w:p w:rsidR="00F13924" w:rsidRPr="0060533C" w:rsidRDefault="00F13924" w:rsidP="00F13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25.02.2022   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86 п. Прогресс</w:t>
      </w:r>
    </w:p>
    <w:p w:rsidR="00F13924" w:rsidRPr="00F13924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отчёта о работе Администрации </w:t>
      </w:r>
      <w:proofErr w:type="spellStart"/>
      <w:r w:rsidRPr="00F13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F13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за </w:t>
      </w:r>
      <w:r w:rsidRPr="00F13924">
        <w:rPr>
          <w:rFonts w:ascii="Times New Roman" w:eastAsia="Times New Roman" w:hAnsi="Times New Roman" w:cs="Times New Roman"/>
          <w:b/>
          <w:lang w:eastAsia="ru-RU"/>
        </w:rPr>
        <w:t xml:space="preserve">2021 </w:t>
      </w:r>
      <w:r w:rsidRPr="00F13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F13924" w:rsidRPr="00F13924" w:rsidRDefault="00F13924" w:rsidP="00F13924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24" w:rsidRPr="00F13924" w:rsidRDefault="00F13924" w:rsidP="00F139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3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 депутатов </w:t>
      </w:r>
      <w:proofErr w:type="spellStart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F13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F13924" w:rsidRPr="00F13924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1.Утвердить прилагаемый отчёт о работе Администрации </w:t>
      </w:r>
      <w:proofErr w:type="spellStart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F13924" w:rsidRPr="00F13924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2.Признать работу Администрации </w:t>
      </w:r>
      <w:proofErr w:type="spellStart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удовлетворительной.</w:t>
      </w:r>
    </w:p>
    <w:p w:rsidR="00F13924" w:rsidRPr="00F13924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3.Опубликовать решение в бюллетене «Официальный вестник </w:t>
      </w:r>
      <w:proofErr w:type="spellStart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сельского поселения.</w:t>
      </w:r>
    </w:p>
    <w:p w:rsidR="00F13924" w:rsidRPr="00F13924" w:rsidRDefault="00F13924" w:rsidP="00F13924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3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Заместитель Председателя Совета депутатов                                                          Т.В.  Ефимова</w:t>
      </w:r>
    </w:p>
    <w:p w:rsidR="00F13924" w:rsidRPr="00F13924" w:rsidRDefault="00F13924" w:rsidP="00F13924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3924" w:rsidRPr="00F13924" w:rsidRDefault="00F13924" w:rsidP="00F13924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Утверждён                                              </w:t>
      </w:r>
    </w:p>
    <w:p w:rsidR="00F13924" w:rsidRPr="00F13924" w:rsidRDefault="00F13924" w:rsidP="00F13924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решением Совета депутатов</w:t>
      </w:r>
    </w:p>
    <w:p w:rsidR="00F13924" w:rsidRPr="00F13924" w:rsidRDefault="00F13924" w:rsidP="00F13924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proofErr w:type="spellStart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F13924" w:rsidRPr="00F13924" w:rsidRDefault="00F13924" w:rsidP="00F13924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от 25.02.2022 №  86</w:t>
      </w:r>
    </w:p>
    <w:p w:rsidR="00F13924" w:rsidRPr="00F13924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ОТЧЁТ</w:t>
      </w:r>
    </w:p>
    <w:p w:rsidR="00F13924" w:rsidRPr="00F13924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3924">
        <w:rPr>
          <w:rFonts w:ascii="Times New Roman" w:eastAsia="Times New Roman" w:hAnsi="Times New Roman" w:cs="Times New Roman"/>
          <w:b/>
          <w:lang w:eastAsia="ru-RU"/>
        </w:rPr>
        <w:t xml:space="preserve">о работе Администрации  </w:t>
      </w:r>
      <w:proofErr w:type="spellStart"/>
      <w:r w:rsidRPr="00F13924">
        <w:rPr>
          <w:rFonts w:ascii="Times New Roman" w:eastAsia="Times New Roman" w:hAnsi="Times New Roman" w:cs="Times New Roman"/>
          <w:b/>
          <w:lang w:eastAsia="ru-RU"/>
        </w:rPr>
        <w:t>Прогресского</w:t>
      </w:r>
      <w:proofErr w:type="spellEnd"/>
      <w:r w:rsidRPr="00F13924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за  2021 год</w:t>
      </w:r>
    </w:p>
    <w:p w:rsidR="00F13924" w:rsidRPr="00F13924" w:rsidRDefault="00F13924" w:rsidP="00F13924">
      <w:pPr>
        <w:tabs>
          <w:tab w:val="left" w:pos="1680"/>
          <w:tab w:val="left" w:pos="2240"/>
          <w:tab w:val="left" w:pos="30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924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F13924" w:rsidRPr="00F13924" w:rsidRDefault="00F13924" w:rsidP="00F139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3924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F13924">
        <w:rPr>
          <w:rFonts w:ascii="Times New Roman" w:eastAsia="Calibri" w:hAnsi="Times New Roman" w:cs="Times New Roman"/>
          <w:sz w:val="20"/>
          <w:szCs w:val="20"/>
        </w:rPr>
        <w:t xml:space="preserve"> Уважаемые жители </w:t>
      </w:r>
      <w:proofErr w:type="spellStart"/>
      <w:r w:rsidRPr="00F13924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F13924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поселения!</w:t>
      </w:r>
    </w:p>
    <w:p w:rsidR="00F13924" w:rsidRPr="00F13924" w:rsidRDefault="00F13924" w:rsidP="00F139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3924">
        <w:rPr>
          <w:rFonts w:ascii="Times New Roman" w:eastAsia="Calibri" w:hAnsi="Times New Roman" w:cs="Times New Roman"/>
          <w:sz w:val="20"/>
          <w:szCs w:val="20"/>
        </w:rPr>
        <w:tab/>
        <w:t xml:space="preserve">В соответствии с Уставом </w:t>
      </w:r>
      <w:proofErr w:type="spellStart"/>
      <w:r w:rsidRPr="00F13924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F13924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представляю вашему вниманию отчет о результатах деятельности Администрации </w:t>
      </w:r>
      <w:proofErr w:type="spellStart"/>
      <w:r w:rsidRPr="00F13924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F13924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в 2021 году.</w:t>
      </w:r>
    </w:p>
    <w:p w:rsidR="00F13924" w:rsidRPr="00F13924" w:rsidRDefault="00F13924" w:rsidP="00F139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3924">
        <w:rPr>
          <w:rFonts w:ascii="Times New Roman" w:eastAsia="Calibri" w:hAnsi="Times New Roman" w:cs="Times New Roman"/>
          <w:sz w:val="20"/>
          <w:szCs w:val="20"/>
        </w:rPr>
        <w:tab/>
        <w:t xml:space="preserve">Администрация </w:t>
      </w:r>
      <w:proofErr w:type="spellStart"/>
      <w:r w:rsidRPr="00F13924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F13924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осуществляет свою деятельность в соответствии с Конституцией РФ, Федеральным законом от 06.10.2003 №131 – ФЗ «Об общих принципах организации местного самоуправления в Российской Федерации», Уставом </w:t>
      </w:r>
      <w:proofErr w:type="spellStart"/>
      <w:r w:rsidRPr="00F13924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F13924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и </w:t>
      </w:r>
      <w:proofErr w:type="spellStart"/>
      <w:proofErr w:type="gramStart"/>
      <w:r w:rsidRPr="00F13924">
        <w:rPr>
          <w:rFonts w:ascii="Times New Roman" w:eastAsia="Calibri" w:hAnsi="Times New Roman" w:cs="Times New Roman"/>
          <w:sz w:val="20"/>
          <w:szCs w:val="20"/>
        </w:rPr>
        <w:t>испол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r w:rsidRPr="00F13924">
        <w:rPr>
          <w:rFonts w:ascii="Times New Roman" w:eastAsia="Calibri" w:hAnsi="Times New Roman" w:cs="Times New Roman"/>
          <w:sz w:val="20"/>
          <w:szCs w:val="20"/>
        </w:rPr>
        <w:t>няет</w:t>
      </w:r>
      <w:proofErr w:type="spellEnd"/>
      <w:proofErr w:type="gramEnd"/>
      <w:r w:rsidRPr="00F13924">
        <w:rPr>
          <w:rFonts w:ascii="Times New Roman" w:eastAsia="Calibri" w:hAnsi="Times New Roman" w:cs="Times New Roman"/>
          <w:sz w:val="20"/>
          <w:szCs w:val="20"/>
        </w:rPr>
        <w:t xml:space="preserve">   возложенные на администрацию полномочия в рамках имеющихся финансовых возможностей.</w:t>
      </w:r>
    </w:p>
    <w:p w:rsidR="00F13924" w:rsidRDefault="0019462A" w:rsidP="00F1392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22</w:t>
      </w:r>
    </w:p>
    <w:p w:rsidR="00F13924" w:rsidRPr="00F13924" w:rsidRDefault="00F13924" w:rsidP="00F13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3924">
        <w:rPr>
          <w:rFonts w:ascii="Times New Roman" w:eastAsia="Calibri" w:hAnsi="Times New Roman" w:cs="Times New Roman"/>
          <w:sz w:val="20"/>
          <w:szCs w:val="20"/>
        </w:rPr>
        <w:t>Нужно отметить, исполнение поставленных задач в 2021 году, как и в 2020 году,  происходило в условиях пандемии.</w:t>
      </w:r>
    </w:p>
    <w:p w:rsidR="00F13924" w:rsidRPr="00F13924" w:rsidRDefault="00F13924" w:rsidP="00F139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3924">
        <w:rPr>
          <w:rFonts w:ascii="Times New Roman" w:eastAsia="Calibri" w:hAnsi="Times New Roman" w:cs="Times New Roman"/>
          <w:sz w:val="20"/>
          <w:szCs w:val="20"/>
        </w:rPr>
        <w:tab/>
        <w:t>На  территории сельского поселения 29  населенных пунктов, из них 2 посёлка и 27 деревень.  Общая  площадь сельского поселения   - 18300 га.</w:t>
      </w:r>
    </w:p>
    <w:p w:rsidR="00F13924" w:rsidRPr="00F13924" w:rsidRDefault="00F13924" w:rsidP="00F139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3924">
        <w:rPr>
          <w:rFonts w:ascii="Times New Roman" w:eastAsia="Calibri" w:hAnsi="Times New Roman" w:cs="Times New Roman"/>
          <w:sz w:val="20"/>
          <w:szCs w:val="20"/>
        </w:rPr>
        <w:tab/>
        <w:t>Численность населения по состоянию  на 1 января 2021 года   составила  2388 человек.</w:t>
      </w:r>
    </w:p>
    <w:p w:rsidR="00F13924" w:rsidRPr="00F13924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 территории п. Прогресс осуществляли деятельность</w:t>
      </w:r>
      <w:r w:rsidRPr="00F13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детский сад,  почтовое отделение, Дом культуры, библиотека, </w:t>
      </w:r>
      <w:r w:rsidRPr="00F1392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ГОБУЗ «Центр общей врачебной (семейной) практики Прогресс».</w:t>
      </w: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сожалению, в других населенных  пунктах культурных, медицинских учреждений не имеется. Медицинское обслуживание населения в деревнях сельского поселения осущ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ествляли </w:t>
      </w: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медицинские учреждения, расположенные на территории   </w:t>
      </w:r>
      <w:proofErr w:type="spellStart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Волокского</w:t>
      </w:r>
      <w:proofErr w:type="spellEnd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Кончанско</w:t>
      </w:r>
      <w:proofErr w:type="spellEnd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-Суворовского поселений,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жителей п. Раздолье обслуживал</w:t>
      </w: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ФАП ПМК-3 .</w:t>
      </w:r>
    </w:p>
    <w:p w:rsidR="00F13924" w:rsidRPr="00F13924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Торговое обслуживание населения отдалённых деревень осуществлялось  автолавками, которые выезжали в деревни по графику с необходимым набором продуктов. Жалоб  от жителей деревень на работу автолавок  в администрацию се</w:t>
      </w:r>
      <w:r w:rsid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льского поселения </w:t>
      </w: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поступало.</w:t>
      </w:r>
    </w:p>
    <w:p w:rsidR="00F13924" w:rsidRPr="00F13924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области  нормотворческой деятельности администрация сельского поселения работала под  контролем  </w:t>
      </w:r>
      <w:proofErr w:type="spellStart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Боровичской</w:t>
      </w:r>
      <w:proofErr w:type="spellEnd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межрайонной  прокуратуры. За 2021 год  направлено 43 проекта постановлений, 21 проект  решений. Администрацией сельского поселения  ежемесячно представлялись  нормативные правовые акты в </w:t>
      </w:r>
      <w:proofErr w:type="spellStart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Боровичскую</w:t>
      </w:r>
      <w:proofErr w:type="spellEnd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межрайонную прокуратуру,    направлялись   в ГОКУ «Центр муниципальной правовой информации» в г. В. Новгород, размещались на сайте сельского поселения,  публиковались в  бюллетене «Официальный вестник </w:t>
      </w:r>
      <w:proofErr w:type="spellStart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поселения».  С НПА, опубликованными в бюллетене «Официальный вестник </w:t>
      </w:r>
      <w:proofErr w:type="spellStart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поселения», жители </w:t>
      </w:r>
      <w:r w:rsid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</w:t>
      </w: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могли ознакомиться  на  официальном сайте администрации сельского поселения  в сети Интернет в разделе «Газета». </w:t>
      </w:r>
    </w:p>
    <w:p w:rsidR="00F13924" w:rsidRPr="00F13924" w:rsidRDefault="00F13924" w:rsidP="005C30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13924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Администрацией сельского поселения  за 2021 год принято  147 постановлений , 73 распоряжения по основной деятельности, 96 распоряжений по личному составу. </w:t>
      </w:r>
    </w:p>
    <w:p w:rsidR="00F13924" w:rsidRPr="00F13924" w:rsidRDefault="00F13924" w:rsidP="00F139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13924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Администрацией сельского поселения предоставлялось 16 муниципальных услуг.  В  администрации  поселения  работал специалист Многофункционального центра по оказанию государственных  и муниципальных услуг. Прием посетителей осуществлялся, в основном,   по предварительной записи в связи с неблагоприятной эпидемиологической обстановкой.</w:t>
      </w:r>
    </w:p>
    <w:p w:rsidR="00F13924" w:rsidRPr="00F13924" w:rsidRDefault="00F13924" w:rsidP="00F139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2021 году в администрацию сельского поселения поступило 88 обращений о предоставлении муниципальных услуг, что на 3,5% больше чем в 2020 году. Заявители обращались по вопросам присвоения адресов земельным участкам и зданиям, предоставления справок и выписок из </w:t>
      </w:r>
      <w:proofErr w:type="spellStart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похозяйственных</w:t>
      </w:r>
      <w:proofErr w:type="spellEnd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книг, предоставления   разрешения на проведение земляных работ. Из общего количества оказанных услуг  преобладала услуга по присвоению, изменению и аннулированию адреса-  61 обращение, или 69%,что на 21% больше, чем в 2020 году; 20% составила  услуга по предоставлению выписки из </w:t>
      </w:r>
      <w:proofErr w:type="spellStart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или 17 обращений.</w:t>
      </w:r>
    </w:p>
    <w:p w:rsidR="00F13924" w:rsidRPr="00F13924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Всего в 2021 году поступило  40 обращений граждан (в 2020 году-37 обращений). Граждане обращались   по вопросам ремонта дорожной сети, спиливания аварийных деревьев, уличного освещения,  отлова собак без владельцев. Все обращения рассматривались в срок, направлялись ответы заявителям. Ну</w:t>
      </w:r>
      <w:r w:rsid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жно отметить, что остро стояла </w:t>
      </w:r>
      <w:r w:rsidR="00194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проблема </w:t>
      </w: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отлов</w:t>
      </w:r>
      <w:r w:rsidR="0019462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собак без владельцев.  По информации МБУ «Служба заказчика </w:t>
      </w:r>
      <w:proofErr w:type="spellStart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Боровичского</w:t>
      </w:r>
      <w:proofErr w:type="spellEnd"/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района», неоднократно объявлялись конкурсы по отбору организации, которая осуществляла бы отлов собак,  но конкурсы признавались не состоявшимися  ввиду отсутствия заявок. </w:t>
      </w:r>
    </w:p>
    <w:p w:rsidR="00F13924" w:rsidRPr="00F13924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Администрацией сельского поселения совершено 5 нотариальных действий на общую сумму 800 рублей (в  2020 году  совершено 4 нотариальных действия на сумму 750 рублей).</w:t>
      </w:r>
    </w:p>
    <w:p w:rsidR="00F13924" w:rsidRPr="00F13924" w:rsidRDefault="00F13924" w:rsidP="00F139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2021 году на территории сельского осуществляли  деятельность 9 крестьянских (фермерских) хозяйств, более</w:t>
      </w:r>
      <w:r w:rsidRPr="00F13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>40 частных и индивидуальных предприятий.</w:t>
      </w:r>
      <w:r w:rsidRPr="00F13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</w:t>
      </w:r>
      <w:r w:rsidRPr="00F13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13924">
        <w:rPr>
          <w:rFonts w:ascii="Times New Roman" w:eastAsia="Times New Roman" w:hAnsi="Times New Roman" w:cs="Times New Roman"/>
          <w:sz w:val="20"/>
          <w:szCs w:val="20"/>
          <w:lang w:eastAsia="ru-RU"/>
        </w:rPr>
        <w:t>КФХ и индивидуальных предприятий  практически осталось  прежним.</w:t>
      </w:r>
    </w:p>
    <w:p w:rsidR="00F13924" w:rsidRPr="005C3077" w:rsidRDefault="00F13924" w:rsidP="005C30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ФИНАНСОВОЕ ОБЕСПЕЧЕНИЕ СЕЛЬСКОГО ПОСЕЛЕНИЯ</w:t>
      </w:r>
    </w:p>
    <w:p w:rsidR="00F13924" w:rsidRPr="00F13924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07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Одним из главных вопросов местного значения поселения является формирование, утверждение, исполнение бюджета поселения и </w:t>
      </w:r>
      <w:proofErr w:type="gramStart"/>
      <w:r w:rsidRPr="005C307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 w:rsidRPr="005C307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его исполнением, так как реализация  полномочий органов местного самоуправления в полной мере зависит от обеспеченности финансами.</w:t>
      </w: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13924" w:rsidRPr="005C3077" w:rsidRDefault="00F13924" w:rsidP="00F13924">
      <w:pPr>
        <w:tabs>
          <w:tab w:val="left" w:pos="0"/>
          <w:tab w:val="left" w:pos="1680"/>
          <w:tab w:val="left" w:pos="2240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бюджет  поселения за 2021 год поступило   доходов  от  всех источников – 9 855 045,82  руб., при плане 9 723 263,77 руб.  и это составило 101,4 % к плану:  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Дотации на выравнивание бюджетной обеспеченности – 4 278 900 руб.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Субвенция на воинский учёт                                            -    244 550  руб.</w:t>
      </w:r>
    </w:p>
    <w:p w:rsidR="00F13924" w:rsidRPr="005C3077" w:rsidRDefault="00F13924" w:rsidP="00F13924">
      <w:pPr>
        <w:tabs>
          <w:tab w:val="left" w:pos="0"/>
          <w:tab w:val="left" w:pos="22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Субсидии сельским поселениям на формирование         -  1 838 000 руб.</w:t>
      </w:r>
    </w:p>
    <w:p w:rsidR="00F13924" w:rsidRPr="005C3077" w:rsidRDefault="00F13924" w:rsidP="00F13924">
      <w:pPr>
        <w:tabs>
          <w:tab w:val="left" w:pos="0"/>
          <w:tab w:val="left" w:pos="22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муниципальных дорожных фондов</w:t>
      </w:r>
    </w:p>
    <w:p w:rsidR="005C3077" w:rsidRDefault="005C3077" w:rsidP="005C30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24" w:rsidRPr="005C3077" w:rsidRDefault="0019462A" w:rsidP="005C30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23</w:t>
      </w:r>
    </w:p>
    <w:p w:rsidR="00F13924" w:rsidRPr="005C3077" w:rsidRDefault="00F13924" w:rsidP="005C30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Собственные доходы составили 3 074 582,05  руб.  при плане 2 942 800 руб.; и это составляет 104,5% к плану.</w:t>
      </w:r>
    </w:p>
    <w:p w:rsidR="00F13924" w:rsidRPr="005C3077" w:rsidRDefault="00F13924" w:rsidP="005C30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чего состоят доходы:</w:t>
      </w:r>
    </w:p>
    <w:p w:rsidR="00F13924" w:rsidRPr="005C3077" w:rsidRDefault="00F13924" w:rsidP="005C30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 на доходы физических лиц   66 865,54 руб.</w:t>
      </w:r>
    </w:p>
    <w:p w:rsidR="00F13924" w:rsidRPr="005C3077" w:rsidRDefault="00F13924" w:rsidP="005C30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 на имущество физ. лиц         1 269 931,33 руб.</w:t>
      </w:r>
    </w:p>
    <w:p w:rsidR="00F13924" w:rsidRPr="005C3077" w:rsidRDefault="00F13924" w:rsidP="005C30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налог                               990 547,25 руб.</w:t>
      </w:r>
    </w:p>
    <w:p w:rsidR="00F13924" w:rsidRPr="005C3077" w:rsidRDefault="00F13924" w:rsidP="005C30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пошлина               800  руб.</w:t>
      </w:r>
    </w:p>
    <w:p w:rsidR="00F13924" w:rsidRPr="005C3077" w:rsidRDefault="00F13924" w:rsidP="005C30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сельхозналог                       179,21 руб.</w:t>
      </w:r>
    </w:p>
    <w:p w:rsidR="00F13924" w:rsidRPr="005C3077" w:rsidRDefault="00F13924" w:rsidP="005C30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Акцизы на топливо                          746 258,72  руб.</w:t>
      </w:r>
    </w:p>
    <w:p w:rsidR="00F13924" w:rsidRPr="005C3077" w:rsidRDefault="00F13924" w:rsidP="005C30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Основными составляющими доходов бюджета составляют</w:t>
      </w:r>
      <w:r w:rsidRPr="005C30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налог на имущество физических  лиц, земельный налог, акцизы на топливо.   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Доходы от оплаты налога на имущество физических лиц увеличились на 16140,63 руб., или на 1,6%. Доходы от оплаты   земельного налога уменьшились на 15%, или на 126 911,16 руб. Поступление акцизов увеличилось на 91077, 49 руб.</w:t>
      </w:r>
    </w:p>
    <w:p w:rsidR="00F13924" w:rsidRPr="00F13924" w:rsidRDefault="00F13924" w:rsidP="005C3077">
      <w:pPr>
        <w:tabs>
          <w:tab w:val="left" w:pos="0"/>
          <w:tab w:val="left" w:pos="1680"/>
          <w:tab w:val="left" w:pos="224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924" w:rsidRPr="005C3077" w:rsidRDefault="00F13924" w:rsidP="00F13924">
      <w:pPr>
        <w:tabs>
          <w:tab w:val="left" w:pos="0"/>
          <w:tab w:val="left" w:pos="1680"/>
          <w:tab w:val="left" w:pos="2240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ДОРОГИ МЕСТНОГО ЗНАЧЕНИЯ</w:t>
      </w:r>
    </w:p>
    <w:p w:rsidR="00F13924" w:rsidRPr="005C3077" w:rsidRDefault="00F13924" w:rsidP="00F13924">
      <w:pPr>
        <w:tabs>
          <w:tab w:val="left" w:pos="0"/>
          <w:tab w:val="left" w:pos="1680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24" w:rsidRPr="005C3077" w:rsidRDefault="00F13924" w:rsidP="00F1392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Дорожный фонд в 2021 году составил 2 462 531 рублей 92</w:t>
      </w:r>
      <w:r w:rsidRPr="005C307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копейки, в том числе субсидия из областного бюджета – 1 838 000 руб., что составило 74,6% дорожного фонда </w:t>
      </w:r>
      <w:proofErr w:type="spellStart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поселения.  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Расходование средств дорожного фонда осуществлялось в соответствии с планом   ремонта дорог, утвержденным Советом депутатов.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Выполнены следующие мероприятия и затрачены денежные средства в следующих суммах: </w:t>
      </w:r>
    </w:p>
    <w:p w:rsidR="00F13924" w:rsidRPr="005C3077" w:rsidRDefault="00F13924" w:rsidP="00F139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1.Проведен   аукцион   по ремонту   дорог   в п. Прогресс: </w:t>
      </w:r>
      <w:proofErr w:type="gramStart"/>
      <w:r w:rsidRPr="005C307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5C307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ул. Гагарина у д.№17, </w:t>
      </w:r>
    </w:p>
    <w:p w:rsidR="00F13924" w:rsidRPr="005C3077" w:rsidRDefault="00F13924" w:rsidP="00F139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амбулатории, д. №18а и  пер Новый)   общей площадью  3670,9 кв. м  и общей протяженностью - 0,548 км на сумму 2 137 731 рубль 92 копейки. Ремонт дорог производил</w:t>
      </w:r>
      <w:proofErr w:type="gramStart"/>
      <w:r w:rsidRPr="005C3077">
        <w:rPr>
          <w:rFonts w:ascii="Times New Roman" w:eastAsia="Calibri" w:hAnsi="Times New Roman" w:cs="Times New Roman"/>
          <w:sz w:val="20"/>
          <w:szCs w:val="20"/>
          <w:lang w:eastAsia="ru-RU"/>
        </w:rPr>
        <w:t>о ООО</w:t>
      </w:r>
      <w:proofErr w:type="gramEnd"/>
      <w:r w:rsidRPr="005C307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«Альянс Групп».</w:t>
      </w:r>
    </w:p>
    <w:p w:rsidR="00F13924" w:rsidRPr="005C3077" w:rsidRDefault="00F13924" w:rsidP="00F139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 В   рамках   зимнего    содержания    дорог сельского поселения израсходовано 147 200  руб.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3.Проведена проверка смет для аукциона на ремонт дорог,  израсходовано   17 100 руб. С 2017 года проверка смет на ремонт дорог в Региональном центре ценообразования является обязательной процедурой, так как расходуются средства регионального дорожного фонда (субсидия) и  во избежание  нецелевого и необоснованного использования средств дорожного фонда.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К сожалению, при  недостаточном финансировании и растущих ценах на ремонт дорог нет возможности привести дорожное полотно в нормативное состояние на всех требующих ремонта участках дорог. </w:t>
      </w:r>
    </w:p>
    <w:p w:rsidR="00F13924" w:rsidRPr="005C3077" w:rsidRDefault="00F13924" w:rsidP="00F13924">
      <w:pPr>
        <w:tabs>
          <w:tab w:val="left" w:pos="0"/>
          <w:tab w:val="left" w:pos="16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Итого,  в 2021 году в области дорожной деятельности затрачено 2 462 531 рубль 92 копейки, что на 127  534 рублей 46 копеек больше, чем в 2020 году.</w:t>
      </w: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ОРГАНИЗАЦИЯ БЛАГОУСТРОЙСТВА, ОЗЕЛЕНЕНИЯ, СБОРА И ВЫВОЗА БЫТОВЫХ ОТХОДОВ И МУСОРА</w:t>
      </w: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24">
        <w:rPr>
          <w:rFonts w:ascii="Times New Roman" w:eastAsia="Times New Roman" w:hAnsi="Times New Roman" w:cs="Times New Roman"/>
          <w:lang w:eastAsia="ru-RU"/>
        </w:rPr>
        <w:tab/>
      </w: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Ежегодно администрацией сельского поселения проводятся  мероприятия по благоустройству, уборке и озеленению территории сельского поселения. </w:t>
      </w:r>
    </w:p>
    <w:p w:rsidR="00F13924" w:rsidRPr="005C3077" w:rsidRDefault="00F13924" w:rsidP="00F1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2021 году сбор и вывоз бытового мусора из жилой зоны осуществлялся специализированной организацией ООО «</w:t>
      </w:r>
      <w:proofErr w:type="spellStart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Спецтранс</w:t>
      </w:r>
      <w:proofErr w:type="spellEnd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являющейся региональным оператором.  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Одной из проблем в нашем поселении  продолжают являться    несанкционированные свалки. В 2021 году были ликвидированы несанкционированные свалки  в п. Прогресс в районе д.№8  по ул. Строителей (у контейнерной площадки), по ул. Гагарина   у д.№12,     напротив  д.№18     (у контейнерной    площадки),     у дороги </w:t>
      </w:r>
      <w:proofErr w:type="gramStart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 </w:t>
      </w:r>
      <w:proofErr w:type="spellStart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Шестниково</w:t>
      </w:r>
      <w:proofErr w:type="spellEnd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 эти цели было израсходовано 105 750 рублей. 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Одной из причин образования несанкционированных является  низкий уровень  культуры жителей поселения в сфере обращения с твердыми коммунальными отходами. 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Администрация сельского поселения вела работу по спиливанию аварийных деревьев и вырубке кустарника. В 2021 году  спилено и вывезено 3 </w:t>
      </w:r>
      <w:proofErr w:type="gramStart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аварийных</w:t>
      </w:r>
      <w:proofErr w:type="gramEnd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дерева. На эти работы затрачено 36 000</w:t>
      </w:r>
      <w:r w:rsidRPr="005C30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</w:p>
    <w:p w:rsidR="00F13924" w:rsidRPr="005C3077" w:rsidRDefault="00F13924" w:rsidP="00F13924">
      <w:pPr>
        <w:tabs>
          <w:tab w:val="left" w:pos="0"/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На весенне-летний период по договору гражданско-правового характера  было принято два человека, которые выполняли работы по </w:t>
      </w:r>
      <w:proofErr w:type="spellStart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окашиванию</w:t>
      </w:r>
      <w:proofErr w:type="spellEnd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травы и вырубке кустарников, уборке мусора. Работы выполнены  на общую  сумму  159 151,25 руб. (41 637,96 руб. - на   </w:t>
      </w:r>
      <w:proofErr w:type="spellStart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окашивание</w:t>
      </w:r>
      <w:proofErr w:type="spellEnd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травы и вырубку кустарников,  на уборку мусора-117 513,29 руб.).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2021 году на площади 8,6 га произведена химическая обработка борщевика, на которую затрачено  146 813,77 руб. Данные работы были произведены за счет   межбюджетных трансфертов. 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Администрацией  сельского поселения  заключен  договор с ООО «Экологическое предприятие («Меркурий</w:t>
      </w:r>
      <w:r w:rsidR="00D05E4B">
        <w:rPr>
          <w:rFonts w:ascii="Times New Roman" w:eastAsia="Times New Roman" w:hAnsi="Times New Roman" w:cs="Times New Roman"/>
          <w:sz w:val="20"/>
          <w:szCs w:val="20"/>
          <w:lang w:eastAsia="ru-RU"/>
        </w:rPr>
        <w:t>»)» на вывоз и утилизацию ртуть</w:t>
      </w: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содержащих ламп. Стоимость услуг составила 30 тыс. руб.</w:t>
      </w:r>
    </w:p>
    <w:p w:rsidR="005C3077" w:rsidRDefault="005C3077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ab/>
      </w:r>
    </w:p>
    <w:p w:rsidR="005C3077" w:rsidRPr="005C3077" w:rsidRDefault="0019462A" w:rsidP="005C30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24</w:t>
      </w:r>
    </w:p>
    <w:p w:rsidR="00F13924" w:rsidRPr="005C3077" w:rsidRDefault="005C3077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13924"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говорить о  придомовых территориях, то благодаря неравнодушным жителям и старостам многоквартирных домов, придомовые территории находятся в надлежащем состоянии.  </w:t>
      </w: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ЖИЛИЩНО-КОММУНАЛЬНОЕ ХОЗЯЙСТВО</w:t>
      </w: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 2015 года полномочия по тепл</w:t>
      </w:r>
      <w:proofErr w:type="gramStart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, газо-, водоснабжению и водоотведению являются полномочиями муниципального района. Содержание и  обслуживание муниципального жилищного фонда  - также полномочие муниципального района.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На территории поселения 38 многоквартирных домов.  Управляющая компания – ООО  «ЖЭУ»,   которая   занимается   вопросами   содержания   МКД в п. Прогресс  в технически </w:t>
      </w:r>
      <w:r w:rsid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исправном состоянии.  Н</w:t>
      </w: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е решена проблема с обслуживанием МКД по ул. Строителей д.№8, д.№12, д.№14.</w:t>
      </w:r>
    </w:p>
    <w:p w:rsidR="00F13924" w:rsidRPr="005C3077" w:rsidRDefault="005C3077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Продолжалась</w:t>
      </w:r>
      <w:r w:rsidR="00F13924"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газификация  д. </w:t>
      </w:r>
      <w:proofErr w:type="spellStart"/>
      <w:r w:rsidR="00F13924"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Тини</w:t>
      </w:r>
      <w:proofErr w:type="spellEnd"/>
      <w:r w:rsidR="00F13924"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УЛИЧНОЕ ОСВЕЩЕНИЕ</w:t>
      </w: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области исполнения полномочий по организации уличного освещения в населенных пунктах выполнена модернизация приборов уличного освещения в количестве 63 единиц. </w:t>
      </w:r>
    </w:p>
    <w:p w:rsidR="00F13924" w:rsidRPr="005C3077" w:rsidRDefault="00F13924" w:rsidP="005C30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 уличное освещение потрачено 839 950,14  руб., что на 677 440,63 руб. меньше по сравнению с 2020 годом. Закуплены материалы на сумму 162 225,06 руб.  </w:t>
      </w: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 обслуживание источников уличного освещения з</w:t>
      </w:r>
      <w:r w:rsid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атраты составили   241 020 руб.</w:t>
      </w: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СОЗДАНИЕ УСЛОВИЙ ДЛЯ ОРГАНИЗАЦИИ ДОСУГА, ОБЕСПЕЧЕНИЕ ЖИТЕЛЕЙ УСЛУГАМИ ОРГАНИЗАЦИЙ КУЛЬТУРЫ, СПОРТА, УЧАСТИЯ В СОХРАНЕНИИ, ВОЗРОЖДЕНИИ И РАЗВИТИИ НАРОДНЫХ ХУДОЖЕСТВЕННЫХ ПРОМЫСЛОВ</w:t>
      </w: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сельского поселения имеются Дом культуры,  библиотека.</w:t>
      </w:r>
    </w:p>
    <w:p w:rsidR="00F13924" w:rsidRPr="005C3077" w:rsidRDefault="00F13924" w:rsidP="00F1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Администрацией  сельского поселения совместно с Домом культуры   проведены   мероприятия, посвященные праздничным датам, в том числе  День пожилых людей,  празднование Нового года. Также проведено мероприятие, посвященное Дню посёлка Прогресс. В связи с неблагоприятной  эпидемиологической обстановкой  не все мероприятия проводились  в обычном формате (проведение концерта).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2021 году на проведение культурных мероприятий  администрацией сельского поселения Дому культуры выделены денежные средства в сумме 20</w:t>
      </w:r>
      <w:r w:rsidRPr="005C30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тыс. руб. </w:t>
      </w:r>
    </w:p>
    <w:p w:rsidR="00F13924" w:rsidRPr="005C3077" w:rsidRDefault="00F13924" w:rsidP="005C3077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F1392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ОБЕСПЕЧЕНИЕ ПОЖАРНОЙ БЕЗОПАСНОСТИ</w:t>
      </w:r>
    </w:p>
    <w:p w:rsidR="00F13924" w:rsidRPr="00F13924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работы на территории сельского поселения осуществлялись  в соответствии с разработанным Планом мероприятий по пожарной безопасности.</w:t>
      </w: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Осуществлялся инструктаж по мерам пожарной безопасности населения   сельского поселения под роспись и   выдачей памяток. Опубликованы материалы на противопожарную тематику на официальном сайте администрации и в бюллетене «Официальный вестник </w:t>
      </w:r>
      <w:proofErr w:type="spellStart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поселения».</w:t>
      </w: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Произведена очистка двух пожарных водоемов в  д. </w:t>
      </w:r>
      <w:proofErr w:type="gramStart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Алешино</w:t>
      </w:r>
      <w:proofErr w:type="gramEnd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сумму 12 тыс. руб. </w:t>
      </w: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зимний период производилась расчистка подъездных путей к пожарным водоемам в населенных пунктах по мере необходимости, в летний период производилось </w:t>
      </w:r>
      <w:proofErr w:type="spellStart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окашивание</w:t>
      </w:r>
      <w:proofErr w:type="spellEnd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вырубка кустарника. </w:t>
      </w: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Осуществлялся контроль за </w:t>
      </w:r>
      <w:proofErr w:type="gramStart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наличием</w:t>
      </w:r>
      <w:proofErr w:type="gramEnd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установленных в населенных пунктах звуковых сигналов, светоотражающих указателей «Стрелка», «Пожарный водоем».</w:t>
      </w: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Весной и осенью 2021 года проведены беседы с собственниками  жилых домов по очистке придомовых и прилегающих территорий от сухой травы, бытового мусора.   </w:t>
      </w: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2021 году  на территории </w:t>
      </w:r>
      <w:r w:rsidR="00F64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 в жилом секторе произошло 2 пожара</w:t>
      </w:r>
      <w:r w:rsidRPr="005C30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   на 1 пожар   меньше, чем в 2020 году</w:t>
      </w:r>
      <w:r w:rsidRPr="005C30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Сгорели </w:t>
      </w:r>
      <w:proofErr w:type="gramStart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жилые</w:t>
      </w:r>
      <w:proofErr w:type="gramEnd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 в д. Приозерье и п. Прогресс. 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Весной 2021 года работниками Администрации  осуществлялись выезды по факту горения сухой травы на земельных участках по ул. Зелёной в п. Прогресс и у д. </w:t>
      </w:r>
      <w:proofErr w:type="spellStart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Каменник</w:t>
      </w:r>
      <w:proofErr w:type="spellEnd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Пал сухой растительности  наблюдается  каждую весну. К сожалению, не все граждане осознают последствия пала. </w:t>
      </w: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СОЗДАНИЕ       УСЛОВИЙ    ДЛЯ ОБЩЕСТВЕННОГО ПОРЯДКА</w:t>
      </w: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C30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Работа Администрации сельского поселения по обеспечению общественного порядка осуществлялась  посредством  взаимодействия с правоохранительными органами. </w:t>
      </w: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Совместно со  специалистом «БКЦСО» проведено 2  рейда в  семьи, относящиеся к «категории риска». Проведены  беседы с родителями об ответственности за воспитание детей, необходимости </w:t>
      </w:r>
      <w:proofErr w:type="gramStart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ними. </w:t>
      </w:r>
    </w:p>
    <w:p w:rsidR="00F13924" w:rsidRPr="005C3077" w:rsidRDefault="005C3077" w:rsidP="005C3077">
      <w:pPr>
        <w:tabs>
          <w:tab w:val="left" w:pos="1680"/>
          <w:tab w:val="left" w:pos="224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25</w:t>
      </w: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РАБОТА С НАСЕЛЕНИЕМ</w:t>
      </w: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3924" w:rsidRPr="005C3077" w:rsidRDefault="00F13924" w:rsidP="00F1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Численность населения  сельского поселения   на 1 января 2021 по данным органов  статистики составила  2388 человек. 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Постоянно поддерживалась связь со старостами  населенных пунктов.      </w:t>
      </w: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сельском поселении   работал Совет ветеранов, председателем  которого является Демьянова Валентина Васильевна.  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 сожалению, жители проявляют низкую активность в создании </w:t>
      </w:r>
      <w:proofErr w:type="spellStart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ТОСов</w:t>
      </w:r>
      <w:proofErr w:type="spellEnd"/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участии в ППМИ (проекты поддержки местных инициатив), которые способствовали бы решению  проблем  благоустройства придомовых территорий, а также и  других вопросов местного значения. </w:t>
      </w: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30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ВОИНСКИЙ УЧЕТ</w:t>
      </w:r>
    </w:p>
    <w:p w:rsidR="00F13924" w:rsidRPr="005C3077" w:rsidRDefault="00F13924" w:rsidP="00F13924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5C3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077">
        <w:rPr>
          <w:rFonts w:ascii="Times New Roman" w:eastAsia="Calibri" w:hAnsi="Times New Roman" w:cs="Times New Roman"/>
          <w:sz w:val="20"/>
          <w:szCs w:val="20"/>
        </w:rPr>
        <w:t xml:space="preserve">Администрация сельского поселения проводит работу по воинскому учету граждан, пребывающих в запасе и с молодежью призывного возраста. Работа проводилась согласно плану, утвержденному главой сельского поселения и согласованному военным комиссаром </w:t>
      </w:r>
      <w:proofErr w:type="spellStart"/>
      <w:r w:rsidRPr="005C3077">
        <w:rPr>
          <w:rFonts w:ascii="Times New Roman" w:eastAsia="Calibri" w:hAnsi="Times New Roman" w:cs="Times New Roman"/>
          <w:sz w:val="20"/>
          <w:szCs w:val="20"/>
        </w:rPr>
        <w:t>Боровичского</w:t>
      </w:r>
      <w:proofErr w:type="spellEnd"/>
      <w:r w:rsidRPr="005C3077">
        <w:rPr>
          <w:rFonts w:ascii="Times New Roman" w:eastAsia="Calibri" w:hAnsi="Times New Roman" w:cs="Times New Roman"/>
          <w:sz w:val="20"/>
          <w:szCs w:val="20"/>
        </w:rPr>
        <w:t xml:space="preserve"> и  Мошенского муниципальных районов, </w:t>
      </w:r>
      <w:proofErr w:type="spellStart"/>
      <w:r w:rsidRPr="005C3077">
        <w:rPr>
          <w:rFonts w:ascii="Times New Roman" w:eastAsia="Calibri" w:hAnsi="Times New Roman" w:cs="Times New Roman"/>
          <w:sz w:val="20"/>
          <w:szCs w:val="20"/>
        </w:rPr>
        <w:t>Хвойнинского</w:t>
      </w:r>
      <w:proofErr w:type="spellEnd"/>
      <w:r w:rsidRPr="005C3077">
        <w:rPr>
          <w:rFonts w:ascii="Times New Roman" w:eastAsia="Calibri" w:hAnsi="Times New Roman" w:cs="Times New Roman"/>
          <w:sz w:val="20"/>
          <w:szCs w:val="20"/>
        </w:rPr>
        <w:t xml:space="preserve"> муниципального округа  Новгородской области.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077">
        <w:rPr>
          <w:rFonts w:ascii="Times New Roman" w:eastAsia="Calibri" w:hAnsi="Times New Roman" w:cs="Times New Roman"/>
          <w:sz w:val="20"/>
          <w:szCs w:val="20"/>
        </w:rPr>
        <w:tab/>
        <w:t>Всего на первичном воинском учете в 2021 году состояли: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077">
        <w:rPr>
          <w:rFonts w:ascii="Times New Roman" w:eastAsia="Calibri" w:hAnsi="Times New Roman" w:cs="Times New Roman"/>
          <w:sz w:val="20"/>
          <w:szCs w:val="20"/>
        </w:rPr>
        <w:tab/>
        <w:t>- граждане, подлежащие призыву на военную службу,-  20 человек,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077">
        <w:rPr>
          <w:rFonts w:ascii="Times New Roman" w:eastAsia="Calibri" w:hAnsi="Times New Roman" w:cs="Times New Roman"/>
          <w:sz w:val="20"/>
          <w:szCs w:val="20"/>
        </w:rPr>
        <w:tab/>
        <w:t>- 12 офицеров запаса,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077">
        <w:rPr>
          <w:rFonts w:ascii="Times New Roman" w:eastAsia="Calibri" w:hAnsi="Times New Roman" w:cs="Times New Roman"/>
          <w:sz w:val="20"/>
          <w:szCs w:val="20"/>
        </w:rPr>
        <w:tab/>
        <w:t>- 529 прапорщиков, мичманов, сержантов, старшин, солдат и      матросов  запаса.</w:t>
      </w:r>
    </w:p>
    <w:p w:rsidR="00F13924" w:rsidRPr="005C3077" w:rsidRDefault="00F13924" w:rsidP="00F13924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077">
        <w:rPr>
          <w:rFonts w:ascii="Times New Roman" w:eastAsia="Calibri" w:hAnsi="Times New Roman" w:cs="Times New Roman"/>
          <w:sz w:val="20"/>
          <w:szCs w:val="20"/>
        </w:rPr>
        <w:t xml:space="preserve">       Ежемесячно представлялись   в военный  комиссариат  </w:t>
      </w:r>
      <w:proofErr w:type="spellStart"/>
      <w:r w:rsidRPr="005C3077">
        <w:rPr>
          <w:rFonts w:ascii="Times New Roman" w:eastAsia="Calibri" w:hAnsi="Times New Roman" w:cs="Times New Roman"/>
          <w:sz w:val="20"/>
          <w:szCs w:val="20"/>
        </w:rPr>
        <w:t>Боровичского</w:t>
      </w:r>
      <w:proofErr w:type="spellEnd"/>
      <w:r w:rsidRPr="005C3077">
        <w:rPr>
          <w:rFonts w:ascii="Times New Roman" w:eastAsia="Calibri" w:hAnsi="Times New Roman" w:cs="Times New Roman"/>
          <w:sz w:val="20"/>
          <w:szCs w:val="20"/>
        </w:rPr>
        <w:t xml:space="preserve"> и Мошенского муниципальных районов, </w:t>
      </w:r>
      <w:proofErr w:type="spellStart"/>
      <w:r w:rsidRPr="005C3077">
        <w:rPr>
          <w:rFonts w:ascii="Times New Roman" w:eastAsia="Calibri" w:hAnsi="Times New Roman" w:cs="Times New Roman"/>
          <w:sz w:val="20"/>
          <w:szCs w:val="20"/>
        </w:rPr>
        <w:t>Хвойнинского</w:t>
      </w:r>
      <w:proofErr w:type="spellEnd"/>
      <w:r w:rsidRPr="005C3077">
        <w:rPr>
          <w:rFonts w:ascii="Times New Roman" w:eastAsia="Calibri" w:hAnsi="Times New Roman" w:cs="Times New Roman"/>
          <w:sz w:val="20"/>
          <w:szCs w:val="20"/>
        </w:rPr>
        <w:t xml:space="preserve">  муниципального округа  Новгородской  области сведения  о количественном  составе граждан, состоящих  на  воинском учете  и    именные  списки граждан, у которых  произошли изменения  в учетных  данных, снятых  с воинского учета  и принятых  на воинский  учет.  Движение  учитываемых  граждан в 2021 году составило 44 человека, или на 12 человек меньше, чем в 2020 году. Из них убыло 28 человек, в том числе  с достижением предельного возраста пребывания в запасе</w:t>
      </w:r>
      <w:r w:rsidR="001A3D16">
        <w:rPr>
          <w:rFonts w:ascii="Times New Roman" w:eastAsia="Calibri" w:hAnsi="Times New Roman" w:cs="Times New Roman"/>
          <w:sz w:val="20"/>
          <w:szCs w:val="20"/>
        </w:rPr>
        <w:t>,</w:t>
      </w:r>
      <w:r w:rsidRPr="005C3077">
        <w:rPr>
          <w:rFonts w:ascii="Times New Roman" w:eastAsia="Calibri" w:hAnsi="Times New Roman" w:cs="Times New Roman"/>
          <w:sz w:val="20"/>
          <w:szCs w:val="20"/>
        </w:rPr>
        <w:t xml:space="preserve"> сняты с воинского учета 18 человек  (это мужчины  1971 и женщины 1976 года рождения), прибыло  16 человек, </w:t>
      </w:r>
      <w:r w:rsidR="008C7666">
        <w:rPr>
          <w:rFonts w:ascii="Times New Roman" w:eastAsia="Calibri" w:hAnsi="Times New Roman" w:cs="Times New Roman"/>
          <w:sz w:val="20"/>
          <w:szCs w:val="20"/>
        </w:rPr>
        <w:t>в том числе 5 человек, уволенных</w:t>
      </w:r>
      <w:r w:rsidRPr="005C3077">
        <w:rPr>
          <w:rFonts w:ascii="Times New Roman" w:eastAsia="Calibri" w:hAnsi="Times New Roman" w:cs="Times New Roman"/>
          <w:sz w:val="20"/>
          <w:szCs w:val="20"/>
        </w:rPr>
        <w:t xml:space="preserve"> из Вооруженных Сил Российской Федерации.</w:t>
      </w:r>
    </w:p>
    <w:p w:rsidR="00F13924" w:rsidRPr="005C3077" w:rsidRDefault="00F13924" w:rsidP="00F13924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077">
        <w:rPr>
          <w:rFonts w:ascii="Times New Roman" w:eastAsia="Calibri" w:hAnsi="Times New Roman" w:cs="Times New Roman"/>
          <w:sz w:val="20"/>
          <w:szCs w:val="20"/>
        </w:rPr>
        <w:t xml:space="preserve">        Представлялись  в военный  комиссариат  </w:t>
      </w:r>
      <w:proofErr w:type="spellStart"/>
      <w:r w:rsidRPr="005C3077">
        <w:rPr>
          <w:rFonts w:ascii="Times New Roman" w:eastAsia="Calibri" w:hAnsi="Times New Roman" w:cs="Times New Roman"/>
          <w:sz w:val="20"/>
          <w:szCs w:val="20"/>
        </w:rPr>
        <w:t>Боровичского</w:t>
      </w:r>
      <w:proofErr w:type="spellEnd"/>
      <w:r w:rsidRPr="005C3077">
        <w:rPr>
          <w:rFonts w:ascii="Times New Roman" w:eastAsia="Calibri" w:hAnsi="Times New Roman" w:cs="Times New Roman"/>
          <w:sz w:val="20"/>
          <w:szCs w:val="20"/>
        </w:rPr>
        <w:t xml:space="preserve"> и  Мошенского муниципальных районов,  </w:t>
      </w:r>
      <w:proofErr w:type="spellStart"/>
      <w:r w:rsidRPr="005C3077">
        <w:rPr>
          <w:rFonts w:ascii="Times New Roman" w:eastAsia="Calibri" w:hAnsi="Times New Roman" w:cs="Times New Roman"/>
          <w:sz w:val="20"/>
          <w:szCs w:val="20"/>
        </w:rPr>
        <w:t>Хвойнинского</w:t>
      </w:r>
      <w:proofErr w:type="spellEnd"/>
      <w:r w:rsidRPr="005C3077">
        <w:rPr>
          <w:rFonts w:ascii="Times New Roman" w:eastAsia="Calibri" w:hAnsi="Times New Roman" w:cs="Times New Roman"/>
          <w:sz w:val="20"/>
          <w:szCs w:val="20"/>
        </w:rPr>
        <w:t xml:space="preserve">   муниципального округа  Новгородской  области  до 1 октября  списки  юношей   15-ти и 16-ти летнего возраста, а  до 1–</w:t>
      </w:r>
      <w:proofErr w:type="spellStart"/>
      <w:r w:rsidRPr="005C3077">
        <w:rPr>
          <w:rFonts w:ascii="Times New Roman" w:eastAsia="Calibri" w:hAnsi="Times New Roman" w:cs="Times New Roman"/>
          <w:sz w:val="20"/>
          <w:szCs w:val="20"/>
        </w:rPr>
        <w:t>го</w:t>
      </w:r>
      <w:proofErr w:type="spellEnd"/>
      <w:r w:rsidRPr="005C3077">
        <w:rPr>
          <w:rFonts w:ascii="Times New Roman" w:eastAsia="Calibri" w:hAnsi="Times New Roman" w:cs="Times New Roman"/>
          <w:sz w:val="20"/>
          <w:szCs w:val="20"/>
        </w:rPr>
        <w:t xml:space="preserve"> ноября  списки юношей, подлежащих первоначальной постановке на воинский учет  в следующем году.</w:t>
      </w:r>
    </w:p>
    <w:p w:rsidR="00F13924" w:rsidRPr="005C3077" w:rsidRDefault="00F13924" w:rsidP="00F139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077">
        <w:rPr>
          <w:rFonts w:ascii="Times New Roman" w:eastAsia="Calibri" w:hAnsi="Times New Roman" w:cs="Times New Roman"/>
          <w:sz w:val="20"/>
          <w:szCs w:val="20"/>
        </w:rPr>
        <w:tab/>
        <w:t xml:space="preserve">В 2021 году первоначальной постановке на воинский учет поставлено  11 человек, что на 1 человека меньше, чем в 2020 году.  В 2022 году в  военном  комиссариате   </w:t>
      </w:r>
      <w:proofErr w:type="spellStart"/>
      <w:r w:rsidRPr="005C3077">
        <w:rPr>
          <w:rFonts w:ascii="Times New Roman" w:eastAsia="Calibri" w:hAnsi="Times New Roman" w:cs="Times New Roman"/>
          <w:sz w:val="20"/>
          <w:szCs w:val="20"/>
        </w:rPr>
        <w:t>Боровичского</w:t>
      </w:r>
      <w:proofErr w:type="spellEnd"/>
      <w:r w:rsidRPr="005C3077">
        <w:rPr>
          <w:rFonts w:ascii="Times New Roman" w:eastAsia="Calibri" w:hAnsi="Times New Roman" w:cs="Times New Roman"/>
          <w:sz w:val="20"/>
          <w:szCs w:val="20"/>
        </w:rPr>
        <w:t xml:space="preserve"> и Мошенского муниципальных районов, </w:t>
      </w:r>
      <w:proofErr w:type="spellStart"/>
      <w:r w:rsidRPr="005C3077">
        <w:rPr>
          <w:rFonts w:ascii="Times New Roman" w:eastAsia="Calibri" w:hAnsi="Times New Roman" w:cs="Times New Roman"/>
          <w:sz w:val="20"/>
          <w:szCs w:val="20"/>
        </w:rPr>
        <w:t>Хвойнинского</w:t>
      </w:r>
      <w:proofErr w:type="spellEnd"/>
      <w:r w:rsidRPr="005C3077">
        <w:rPr>
          <w:rFonts w:ascii="Times New Roman" w:eastAsia="Calibri" w:hAnsi="Times New Roman" w:cs="Times New Roman"/>
          <w:sz w:val="20"/>
          <w:szCs w:val="20"/>
        </w:rPr>
        <w:t xml:space="preserve">  муниципального </w:t>
      </w:r>
      <w:r w:rsidR="008C7666">
        <w:rPr>
          <w:rFonts w:ascii="Times New Roman" w:eastAsia="Calibri" w:hAnsi="Times New Roman" w:cs="Times New Roman"/>
          <w:sz w:val="20"/>
          <w:szCs w:val="20"/>
        </w:rPr>
        <w:t xml:space="preserve">округа Новгородской </w:t>
      </w:r>
      <w:r w:rsidRPr="005C3077">
        <w:rPr>
          <w:rFonts w:ascii="Times New Roman" w:eastAsia="Calibri" w:hAnsi="Times New Roman" w:cs="Times New Roman"/>
          <w:sz w:val="20"/>
          <w:szCs w:val="20"/>
        </w:rPr>
        <w:t>области  на первоначальный воинский учет  будет поставлено  6  юношей.</w:t>
      </w:r>
    </w:p>
    <w:p w:rsidR="008C7666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DFDFD"/>
        </w:rPr>
      </w:pPr>
      <w:r w:rsidRPr="005C307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DFDFD"/>
        </w:rPr>
        <w:tab/>
      </w:r>
    </w:p>
    <w:p w:rsidR="00F13924" w:rsidRPr="005C3077" w:rsidRDefault="008C7666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DFDFD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DFDFD"/>
        </w:rPr>
        <w:tab/>
      </w:r>
      <w:r w:rsidR="00F13924" w:rsidRPr="005C307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DFDFD"/>
        </w:rPr>
        <w:t xml:space="preserve">  Анализируя итоги прошедшего года, необходимо отметить, что   мы пытаемся  решать многие вопросы вместе с вами, жителями сельского поселения.  </w:t>
      </w:r>
    </w:p>
    <w:p w:rsidR="00F13924" w:rsidRPr="005C3077" w:rsidRDefault="00F13924" w:rsidP="00F139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07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DFDFD"/>
        </w:rPr>
        <w:tab/>
        <w:t xml:space="preserve">Отдельное спасибо хочется выразить старостам населенных пунктов, которые помогали администрации сельского поселения в решении многих вопросов. </w:t>
      </w:r>
    </w:p>
    <w:p w:rsidR="00F13924" w:rsidRPr="00F13924" w:rsidRDefault="00F13924" w:rsidP="00F13924">
      <w:pPr>
        <w:tabs>
          <w:tab w:val="left" w:pos="16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B2E" w:rsidRPr="0060533C" w:rsidRDefault="00FD5B2E" w:rsidP="00FD5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</w:rPr>
        <w:t xml:space="preserve">ПОСТАНОВЛЕНИЕ </w:t>
      </w:r>
      <w:r w:rsidRPr="00FD5B2E">
        <w:rPr>
          <w:rFonts w:ascii="Times New Roman" w:eastAsia="Calibri" w:hAnsi="Times New Roman" w:cs="Times New Roman"/>
          <w:b/>
        </w:rPr>
        <w:t>АДМИНИСТРАЦИИ</w:t>
      </w:r>
      <w:r w:rsidRPr="00FD5B2E">
        <w:rPr>
          <w:rFonts w:ascii="Times New Roman" w:eastAsia="Calibri" w:hAnsi="Times New Roman" w:cs="Times New Roman"/>
        </w:rPr>
        <w:t xml:space="preserve"> </w:t>
      </w:r>
      <w:r w:rsidRPr="00FD5B2E">
        <w:rPr>
          <w:rFonts w:ascii="Times New Roman" w:eastAsia="Times New Roman" w:hAnsi="Times New Roman" w:cs="Times New Roman"/>
          <w:b/>
          <w:lang w:eastAsia="ru-RU"/>
        </w:rPr>
        <w:t xml:space="preserve"> П</w:t>
      </w:r>
      <w:r w:rsidRPr="0060533C">
        <w:rPr>
          <w:rFonts w:ascii="Times New Roman" w:eastAsia="Times New Roman" w:hAnsi="Times New Roman" w:cs="Times New Roman"/>
          <w:b/>
          <w:lang w:eastAsia="ru-RU"/>
        </w:rPr>
        <w:t xml:space="preserve">РОГРЕССКОГО </w:t>
      </w:r>
      <w:proofErr w:type="gramStart"/>
      <w:r w:rsidRPr="0060533C">
        <w:rPr>
          <w:rFonts w:ascii="Times New Roman" w:eastAsia="Times New Roman" w:hAnsi="Times New Roman" w:cs="Times New Roman"/>
          <w:b/>
          <w:lang w:eastAsia="ru-RU"/>
        </w:rPr>
        <w:t>СЕЛЬСКОГО</w:t>
      </w:r>
      <w:proofErr w:type="gramEnd"/>
      <w:r w:rsidRPr="006053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ПОСЕЛЕНИЧ</w:t>
      </w:r>
    </w:p>
    <w:p w:rsidR="00FD5B2E" w:rsidRPr="0060533C" w:rsidRDefault="00FD5B2E" w:rsidP="00FD5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11</w:t>
      </w:r>
      <w:r w:rsidRPr="00605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.02.2022   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 п. Прогресс</w:t>
      </w:r>
    </w:p>
    <w:p w:rsidR="00FD5B2E" w:rsidRPr="00360AA4" w:rsidRDefault="00FD5B2E" w:rsidP="00FD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D5B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Pr="00FD5B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Прогресского</w:t>
      </w:r>
      <w:proofErr w:type="spellEnd"/>
      <w:r w:rsidRPr="00FD5B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сельского поселения от </w:t>
      </w:r>
      <w:r w:rsidRPr="00360AA4">
        <w:rPr>
          <w:rFonts w:ascii="Times New Roman" w:eastAsia="Times New Roman" w:hAnsi="Times New Roman" w:cs="Times New Roman"/>
          <w:b/>
          <w:lang w:eastAsia="ar-SA"/>
        </w:rPr>
        <w:t>18.01.2022 №6</w:t>
      </w:r>
    </w:p>
    <w:p w:rsidR="00FD5B2E" w:rsidRPr="00FD5B2E" w:rsidRDefault="00FD5B2E" w:rsidP="00FD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D5B2E" w:rsidRPr="00FD5B2E" w:rsidRDefault="00FD5B2E" w:rsidP="00FD5B2E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5B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Администрация </w:t>
      </w:r>
      <w:proofErr w:type="spellStart"/>
      <w:r w:rsidRPr="00FD5B2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FD5B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 </w:t>
      </w:r>
      <w:r w:rsidRPr="00FD5B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ПОСТАНОВЛЯЕТ:</w:t>
      </w:r>
      <w:r w:rsidRPr="00FD5B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FD5B2E" w:rsidRPr="00FD5B2E" w:rsidRDefault="00FD5B2E" w:rsidP="00FD5B2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5B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FD5B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1. Внести изменения в  постановление Администрации </w:t>
      </w:r>
      <w:proofErr w:type="spellStart"/>
      <w:r w:rsidRPr="00FD5B2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FD5B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сельского поселения от 18.01.2022 №6 «Об утверждении  муниципальной  программы «Повышение безопасности дорожного движения в </w:t>
      </w:r>
      <w:proofErr w:type="spellStart"/>
      <w:r w:rsidRPr="00FD5B2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Прогресском</w:t>
      </w:r>
      <w:proofErr w:type="spellEnd"/>
      <w:r w:rsidRPr="00FD5B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сельском поселении на 2022-2024 годы».</w:t>
      </w:r>
    </w:p>
    <w:p w:rsidR="00FD5B2E" w:rsidRPr="00FD5B2E" w:rsidRDefault="00360AA4" w:rsidP="00360AA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1.1. строку «</w:t>
      </w:r>
      <w:r w:rsidR="00FD5B2E" w:rsidRPr="00FD5B2E">
        <w:rPr>
          <w:rFonts w:ascii="Times New Roman" w:eastAsia="Times New Roman" w:hAnsi="Times New Roman" w:cs="Times New Roman"/>
          <w:sz w:val="20"/>
          <w:szCs w:val="20"/>
          <w:lang w:eastAsia="ru-RU"/>
        </w:rPr>
        <w:t>2022 г. – п. Прогресс ул. Строителей, ул. Шоссейная</w:t>
      </w:r>
      <w:proofErr w:type="gramStart"/>
      <w:r w:rsidR="00FD5B2E" w:rsidRPr="00FD5B2E">
        <w:rPr>
          <w:rFonts w:ascii="Times New Roman" w:eastAsia="Times New Roman" w:hAnsi="Times New Roman" w:cs="Times New Roman"/>
          <w:sz w:val="20"/>
          <w:szCs w:val="20"/>
          <w:lang w:eastAsia="ru-RU"/>
        </w:rPr>
        <w:t>;»</w:t>
      </w:r>
      <w:proofErr w:type="gramEnd"/>
      <w:r w:rsidR="00FD5B2E" w:rsidRPr="00FD5B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5B2E" w:rsidRPr="00FD5B2E">
        <w:rPr>
          <w:rFonts w:ascii="Times New Roman" w:eastAsia="Times New Roman" w:hAnsi="Times New Roman" w:cs="Times New Roman"/>
          <w:sz w:val="20"/>
          <w:szCs w:val="20"/>
          <w:lang w:eastAsia="ar-SA"/>
        </w:rPr>
        <w:t>пункта 3 раздела 3 изложить в редакции:</w:t>
      </w:r>
    </w:p>
    <w:p w:rsidR="00FD5B2E" w:rsidRDefault="00FD5B2E" w:rsidP="00FD5B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B2E">
        <w:rPr>
          <w:rFonts w:ascii="Times New Roman" w:hAnsi="Times New Roman" w:cs="Times New Roman"/>
          <w:lang w:eastAsia="ar-SA"/>
        </w:rPr>
        <w:t xml:space="preserve">« </w:t>
      </w:r>
      <w:r w:rsidRPr="00FD5B2E">
        <w:rPr>
          <w:rFonts w:ascii="Times New Roman" w:hAnsi="Times New Roman" w:cs="Times New Roman"/>
        </w:rPr>
        <w:t>2022 г. – Ремонт асфальтобетонного покрытия автомобильных дорог общего пользования местного значения п. Прогресс по ул. Строителей (Измерение от дорожного знака со стороны улицы Гагарина: 52,6-62,6 (10м), 168,6-171,9 (3,3м), 176,7-178,6 (1,9м), 207,5-209,6 (2,1м), 214,9-216 (1,1м), 223,9-224,7 (0,8м), 249-250,4 (1,4м), 254,1-266 (11,9м), 300,9-321,4 (20,5м), 324,4-327,3</w:t>
      </w:r>
      <w:proofErr w:type="gramEnd"/>
      <w:r w:rsidRPr="00FD5B2E">
        <w:rPr>
          <w:rFonts w:ascii="Times New Roman" w:hAnsi="Times New Roman" w:cs="Times New Roman"/>
        </w:rPr>
        <w:t xml:space="preserve"> (2,9м), 354,2-355,5 (1,3м), 359,4-360,8 (1,4м), 467,7-461,8 (5,9м). Общая</w:t>
      </w:r>
      <w:r>
        <w:rPr>
          <w:rFonts w:ascii="Times New Roman" w:hAnsi="Times New Roman" w:cs="Times New Roman"/>
        </w:rPr>
        <w:t xml:space="preserve">  </w:t>
      </w:r>
      <w:r w:rsidRPr="00FD5B2E">
        <w:rPr>
          <w:rFonts w:ascii="Times New Roman" w:hAnsi="Times New Roman" w:cs="Times New Roman"/>
        </w:rPr>
        <w:t xml:space="preserve"> протяженность </w:t>
      </w:r>
      <w:r>
        <w:rPr>
          <w:rFonts w:ascii="Times New Roman" w:hAnsi="Times New Roman" w:cs="Times New Roman"/>
        </w:rPr>
        <w:t xml:space="preserve">   </w:t>
      </w:r>
      <w:r w:rsidRPr="00FD5B2E">
        <w:rPr>
          <w:rFonts w:ascii="Times New Roman" w:hAnsi="Times New Roman" w:cs="Times New Roman"/>
        </w:rPr>
        <w:t>участков, требующих ремонта 64</w:t>
      </w:r>
      <w:r w:rsidRPr="00643157">
        <w:rPr>
          <w:rFonts w:ascii="Times New Roman" w:hAnsi="Times New Roman" w:cs="Times New Roman"/>
          <w:sz w:val="28"/>
          <w:szCs w:val="28"/>
        </w:rPr>
        <w:t>,</w:t>
      </w:r>
      <w:r w:rsidRPr="00FD5B2E">
        <w:rPr>
          <w:rFonts w:ascii="Times New Roman" w:hAnsi="Times New Roman" w:cs="Times New Roman"/>
        </w:rPr>
        <w:t>5м)</w:t>
      </w:r>
      <w:r>
        <w:rPr>
          <w:rFonts w:ascii="Times New Roman" w:hAnsi="Times New Roman" w:cs="Times New Roman"/>
        </w:rPr>
        <w:t xml:space="preserve">   </w:t>
      </w:r>
      <w:r w:rsidRPr="00FD5B2E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  </w:t>
      </w:r>
      <w:proofErr w:type="gramStart"/>
      <w:r w:rsidRPr="00FD5B2E">
        <w:rPr>
          <w:rFonts w:ascii="Times New Roman" w:hAnsi="Times New Roman" w:cs="Times New Roman"/>
        </w:rPr>
        <w:t>по</w:t>
      </w:r>
      <w:proofErr w:type="gramEnd"/>
      <w:r w:rsidRPr="00643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B2E" w:rsidRDefault="00FD5B2E" w:rsidP="00FD5B2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D5B2E" w:rsidRPr="00FD5B2E" w:rsidRDefault="00FD5B2E" w:rsidP="00FD5B2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26</w:t>
      </w:r>
    </w:p>
    <w:p w:rsidR="00FD5B2E" w:rsidRPr="00FD5B2E" w:rsidRDefault="00FD5B2E" w:rsidP="00FD5B2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FD5B2E">
        <w:rPr>
          <w:rFonts w:ascii="Times New Roman" w:hAnsi="Times New Roman" w:cs="Times New Roman"/>
        </w:rPr>
        <w:t>ул. Шоссейная (Измерения от окончания дороги по ул. Дружбы:  311-375,2 (64,2м), 388,6-392,6 (4м), 408,6-415 (6,4м), 421,5-450,8 (29,3м), 460,9-479,3 (18,4м), 709,8-865 (155,2м), 922,4-1014,9 (92,5), 1016-1053,22 (37,22м), 1064,3-1067,8 (3,5м).</w:t>
      </w:r>
      <w:proofErr w:type="gramEnd"/>
      <w:r w:rsidRPr="00FD5B2E">
        <w:rPr>
          <w:rFonts w:ascii="Times New Roman" w:hAnsi="Times New Roman" w:cs="Times New Roman"/>
        </w:rPr>
        <w:t xml:space="preserve"> Общая протяженность участков, требующих ремонта 410,72м) </w:t>
      </w:r>
      <w:proofErr w:type="spellStart"/>
      <w:r w:rsidRPr="00FD5B2E">
        <w:rPr>
          <w:rFonts w:ascii="Times New Roman" w:hAnsi="Times New Roman" w:cs="Times New Roman"/>
        </w:rPr>
        <w:t>Прогресского</w:t>
      </w:r>
      <w:proofErr w:type="spellEnd"/>
      <w:r w:rsidRPr="00FD5B2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FD5B2E">
        <w:rPr>
          <w:rFonts w:ascii="Times New Roman" w:hAnsi="Times New Roman" w:cs="Times New Roman"/>
        </w:rPr>
        <w:t>Боровичского</w:t>
      </w:r>
      <w:proofErr w:type="spellEnd"/>
      <w:r w:rsidRPr="00FD5B2E">
        <w:rPr>
          <w:rFonts w:ascii="Times New Roman" w:hAnsi="Times New Roman" w:cs="Times New Roman"/>
        </w:rPr>
        <w:t xml:space="preserve"> района Новгородской области</w:t>
      </w:r>
      <w:proofErr w:type="gramStart"/>
      <w:r w:rsidRPr="00FD5B2E">
        <w:rPr>
          <w:rFonts w:ascii="Times New Roman" w:hAnsi="Times New Roman" w:cs="Times New Roman"/>
        </w:rPr>
        <w:t>;»</w:t>
      </w:r>
      <w:proofErr w:type="gramEnd"/>
    </w:p>
    <w:p w:rsidR="00FD5B2E" w:rsidRPr="00FD5B2E" w:rsidRDefault="00FD5B2E" w:rsidP="00FD5B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5B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1.2. Приложение №1 к Программе «Повышение безопасности дорожного движения в </w:t>
      </w:r>
      <w:proofErr w:type="spellStart"/>
      <w:r w:rsidRPr="00FD5B2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Прогресском</w:t>
      </w:r>
      <w:proofErr w:type="spellEnd"/>
      <w:r w:rsidRPr="00FD5B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сельском  поселении на 2022-2024 годы» изложить в редакции:</w:t>
      </w:r>
    </w:p>
    <w:p w:rsidR="00FD5B2E" w:rsidRPr="00FD5B2E" w:rsidRDefault="00FD5B2E" w:rsidP="00FD5B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5B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«Приложение №1 </w:t>
      </w:r>
    </w:p>
    <w:p w:rsidR="00FD5B2E" w:rsidRPr="00FD5B2E" w:rsidRDefault="00FD5B2E" w:rsidP="00FD5B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5B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Программе «Повышение безопасности </w:t>
      </w:r>
    </w:p>
    <w:p w:rsidR="00FD5B2E" w:rsidRPr="00FD5B2E" w:rsidRDefault="00FD5B2E" w:rsidP="00FD5B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5B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дорожного движения в </w:t>
      </w:r>
      <w:proofErr w:type="spellStart"/>
      <w:r w:rsidRPr="00FD5B2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Прогресском</w:t>
      </w:r>
      <w:proofErr w:type="spellEnd"/>
      <w:r w:rsidRPr="00FD5B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FD5B2E" w:rsidRPr="00FD5B2E" w:rsidRDefault="00FD5B2E" w:rsidP="00FD5B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5B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сельском  </w:t>
      </w:r>
      <w:proofErr w:type="gramStart"/>
      <w:r w:rsidRPr="00FD5B2E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поселении</w:t>
      </w:r>
      <w:proofErr w:type="gramEnd"/>
      <w:r w:rsidRPr="00FD5B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2022-2024 годы»</w:t>
      </w:r>
    </w:p>
    <w:p w:rsidR="00FD5B2E" w:rsidRDefault="00FD5B2E" w:rsidP="00FD5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D5B2E" w:rsidRPr="00FD5B2E" w:rsidRDefault="00FD5B2E" w:rsidP="00FD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FD5B2E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МЕРОПРИЯТИЯ</w:t>
      </w:r>
    </w:p>
    <w:p w:rsidR="00FD5B2E" w:rsidRPr="00FD5B2E" w:rsidRDefault="00FD5B2E" w:rsidP="00FD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D5B2E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МУНИЦИПАЛЬНОЙ ПРОГРАММЫ "ПОВЫШЕНИЕ БЕЗОПАСНОСТИ ДОРОЖНОГО  ДВИЖЕНИЯ   </w:t>
      </w:r>
      <w:r w:rsidRPr="00FD5B2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 ПРОГРЕССКОМ СЕЛЬСКОМ ПОСЕЛЕНИИ</w:t>
      </w:r>
    </w:p>
    <w:p w:rsidR="00FD5B2E" w:rsidRPr="00FD5B2E" w:rsidRDefault="00FD5B2E" w:rsidP="00FD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FD5B2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  2022 -2024 ГОДЫ»</w:t>
      </w:r>
    </w:p>
    <w:p w:rsidR="00FD5B2E" w:rsidRPr="00D11A0B" w:rsidRDefault="00FD5B2E" w:rsidP="00FD5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11A0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tbl>
      <w:tblPr>
        <w:tblpPr w:leftFromText="180" w:rightFromText="180" w:vertAnchor="text" w:horzAnchor="margin" w:tblpX="-176" w:tblpY="12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96"/>
        <w:gridCol w:w="1134"/>
        <w:gridCol w:w="1701"/>
        <w:gridCol w:w="851"/>
        <w:gridCol w:w="957"/>
        <w:gridCol w:w="885"/>
        <w:gridCol w:w="851"/>
        <w:gridCol w:w="863"/>
        <w:gridCol w:w="850"/>
      </w:tblGrid>
      <w:tr w:rsidR="00FD5B2E" w:rsidRPr="00D11A0B" w:rsidTr="00FD5B2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D11A0B" w:rsidRDefault="00FD5B2E" w:rsidP="00FD5B2E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B2E" w:rsidRPr="00D11A0B" w:rsidRDefault="00FD5B2E" w:rsidP="00FD5B2E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Муници-пальный</w:t>
            </w:r>
            <w:proofErr w:type="spellEnd"/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</w:t>
            </w:r>
          </w:p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 и</w:t>
            </w:r>
          </w:p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</w:t>
            </w: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FD5B2E" w:rsidRPr="00D11A0B" w:rsidTr="00FD5B2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D5B2E" w:rsidRPr="00D11A0B" w:rsidTr="00FD5B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D5B2E" w:rsidRPr="00D11A0B" w:rsidTr="00FD5B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Разработка и принятие </w:t>
            </w:r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норма-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тивных</w:t>
            </w:r>
            <w:proofErr w:type="spellEnd"/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актов по вопросам дорожной деятельности и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специалист, курирующий вопросы дорожной деятельности, 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требует финансирования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требу-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финансирова-ния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spellStart"/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-бу</w:t>
            </w: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финан-сирования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spellStart"/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бует</w:t>
            </w:r>
            <w:proofErr w:type="spellEnd"/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spellStart"/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бует</w:t>
            </w:r>
            <w:proofErr w:type="spellEnd"/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-сирова</w:t>
            </w: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</w:tc>
      </w:tr>
      <w:tr w:rsidR="00FD5B2E" w:rsidRPr="00D11A0B" w:rsidTr="00FD5B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Осуществление </w:t>
            </w:r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контроля за</w:t>
            </w:r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сохранностью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специалист, курирующий вопросы дорожной деятельности, 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требует финансирования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требу-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сирова-ния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требу-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финан-сирования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spellStart"/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бует</w:t>
            </w:r>
            <w:proofErr w:type="spellEnd"/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spellStart"/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бует</w:t>
            </w:r>
            <w:proofErr w:type="spellEnd"/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-сирова</w:t>
            </w: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</w:tc>
      </w:tr>
      <w:tr w:rsidR="00FD5B2E" w:rsidRPr="00D11A0B" w:rsidTr="00FD5B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Замена (установка отсутствующих) дорожных знаков на территории 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Прогресского</w:t>
            </w:r>
            <w:proofErr w:type="spell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сельского</w:t>
            </w:r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поселе-ния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специалист, курирующий вопросы дорожной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FD5B2E" w:rsidRPr="00D11A0B" w:rsidTr="00FD5B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50,00</w:t>
            </w:r>
          </w:p>
        </w:tc>
      </w:tr>
      <w:tr w:rsidR="00FD5B2E" w:rsidRPr="00D11A0B" w:rsidTr="00FD5B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Размещение информационных  плакатов и листовок о безопасности дорожного движения на информационных стендах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Специалист, курирующий вопросы дорожной деятельности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требует финансирования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требу-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сирова-ния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требу-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финан-сирования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-сирова</w:t>
            </w: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</w:tc>
      </w:tr>
      <w:tr w:rsidR="00FD5B2E" w:rsidRPr="00FD5B2E" w:rsidTr="00E90D2E">
        <w:trPr>
          <w:trHeight w:val="1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дорог общего пользования местного </w:t>
            </w:r>
            <w:proofErr w:type="spellStart"/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</w:t>
            </w:r>
            <w:r w:rsidR="00E90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зимний и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FD5B2E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2116,67</w:t>
            </w:r>
          </w:p>
          <w:p w:rsidR="00FD5B2E" w:rsidRPr="00FD5B2E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FD5B2E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D5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FD5B2E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FD5B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700,3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FD5B2E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FD5B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FD5B2E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2116,67</w:t>
            </w:r>
          </w:p>
        </w:tc>
      </w:tr>
      <w:tr w:rsidR="00FD5B2E" w:rsidRPr="00D11A0B" w:rsidTr="00FD5B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2E" w:rsidRDefault="00FD5B2E" w:rsidP="00E90D2E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D5B2E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FD5B2E">
              <w:rPr>
                <w:rFonts w:ascii="Times New Roman" w:hAnsi="Times New Roman" w:cs="Times New Roman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D5B2E">
              <w:rPr>
                <w:rFonts w:ascii="Times New Roman" w:hAnsi="Times New Roman" w:cs="Times New Roman"/>
              </w:rPr>
              <w:t xml:space="preserve">бетонного </w:t>
            </w:r>
            <w:proofErr w:type="spellStart"/>
            <w:r w:rsidRPr="00FD5B2E">
              <w:rPr>
                <w:rFonts w:ascii="Times New Roman" w:hAnsi="Times New Roman" w:cs="Times New Roman"/>
              </w:rPr>
              <w:t>покры</w:t>
            </w:r>
            <w:r>
              <w:rPr>
                <w:rFonts w:ascii="Times New Roman" w:hAnsi="Times New Roman" w:cs="Times New Roman"/>
              </w:rPr>
              <w:t>-</w:t>
            </w:r>
            <w:r w:rsidRPr="00FD5B2E">
              <w:rPr>
                <w:rFonts w:ascii="Times New Roman" w:hAnsi="Times New Roman" w:cs="Times New Roman"/>
              </w:rPr>
              <w:t>тия</w:t>
            </w:r>
            <w:proofErr w:type="spellEnd"/>
            <w:r w:rsidRPr="00FD5B2E">
              <w:rPr>
                <w:rFonts w:ascii="Times New Roman" w:hAnsi="Times New Roman" w:cs="Times New Roman"/>
              </w:rPr>
              <w:t xml:space="preserve"> автомобиль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D5B2E">
              <w:rPr>
                <w:rFonts w:ascii="Times New Roman" w:hAnsi="Times New Roman" w:cs="Times New Roman"/>
              </w:rPr>
              <w:t>ных</w:t>
            </w:r>
            <w:proofErr w:type="spellEnd"/>
            <w:r w:rsidRPr="00FD5B2E">
              <w:rPr>
                <w:rFonts w:ascii="Times New Roman" w:hAnsi="Times New Roman" w:cs="Times New Roman"/>
              </w:rPr>
              <w:t xml:space="preserve"> дорог общего пользования местного </w:t>
            </w:r>
            <w:proofErr w:type="spellStart"/>
            <w:r w:rsidRPr="00FD5B2E">
              <w:rPr>
                <w:rFonts w:ascii="Times New Roman" w:hAnsi="Times New Roman" w:cs="Times New Roman"/>
              </w:rPr>
              <w:t>значе</w:t>
            </w:r>
            <w:r>
              <w:rPr>
                <w:rFonts w:ascii="Times New Roman" w:hAnsi="Times New Roman" w:cs="Times New Roman"/>
              </w:rPr>
              <w:t>-</w:t>
            </w:r>
            <w:r w:rsidRPr="00FD5B2E">
              <w:rPr>
                <w:rFonts w:ascii="Times New Roman" w:hAnsi="Times New Roman" w:cs="Times New Roman"/>
              </w:rPr>
              <w:t>ния</w:t>
            </w:r>
            <w:proofErr w:type="spellEnd"/>
            <w:r w:rsidRPr="00FD5B2E">
              <w:rPr>
                <w:rFonts w:ascii="Times New Roman" w:hAnsi="Times New Roman" w:cs="Times New Roman"/>
              </w:rPr>
              <w:t xml:space="preserve"> п. Прогресс по ул. Строителей (Измерение от дорожного знака со стороны улицы Гагарина: 52,6-62,6 (10</w:t>
            </w:r>
            <w:r w:rsidR="00E90D2E">
              <w:rPr>
                <w:rFonts w:ascii="Times New Roman" w:hAnsi="Times New Roman" w:cs="Times New Roman"/>
              </w:rPr>
              <w:t xml:space="preserve">м), 168,6-171,9 </w:t>
            </w:r>
            <w:r w:rsidRPr="00FD5B2E">
              <w:rPr>
                <w:rFonts w:ascii="Times New Roman" w:hAnsi="Times New Roman" w:cs="Times New Roman"/>
              </w:rPr>
              <w:t>(3,3м), 176,7-178,6 (1,9м), 207,5-209,6 (2,1м), 214,9-216 (1,1м), 223,9-224,7 (0,8м), 249-250,4 (1,4м), 254,1-266 (11,9м), 300,9-321,4 (20,5м), 324,4-327,3 (2,9м</w:t>
            </w:r>
            <w:proofErr w:type="gramEnd"/>
            <w:r w:rsidRPr="00FD5B2E">
              <w:rPr>
                <w:rFonts w:ascii="Times New Roman" w:hAnsi="Times New Roman" w:cs="Times New Roman"/>
              </w:rPr>
              <w:t xml:space="preserve">), 354,2-355,5 (1,3м), 359,4-360,8 (1,4м), 467,7-461,8 (5,9м). </w:t>
            </w:r>
            <w:proofErr w:type="gramStart"/>
            <w:r w:rsidRPr="00FD5B2E"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FD5B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B2E">
              <w:rPr>
                <w:rFonts w:ascii="Times New Roman" w:hAnsi="Times New Roman" w:cs="Times New Roman"/>
              </w:rPr>
              <w:t>протя</w:t>
            </w:r>
            <w:r w:rsidR="00E90D2E">
              <w:rPr>
                <w:rFonts w:ascii="Times New Roman" w:hAnsi="Times New Roman" w:cs="Times New Roman"/>
              </w:rPr>
              <w:t>-</w:t>
            </w:r>
            <w:r w:rsidRPr="00FD5B2E">
              <w:rPr>
                <w:rFonts w:ascii="Times New Roman" w:hAnsi="Times New Roman" w:cs="Times New Roman"/>
              </w:rPr>
              <w:t>женность</w:t>
            </w:r>
            <w:proofErr w:type="spellEnd"/>
            <w:r w:rsidRPr="00FD5B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FD5B2E">
              <w:rPr>
                <w:rFonts w:ascii="Times New Roman" w:hAnsi="Times New Roman" w:cs="Times New Roman"/>
              </w:rPr>
              <w:t>участ</w:t>
            </w:r>
            <w:proofErr w:type="spellEnd"/>
            <w:r w:rsidR="00E90D2E">
              <w:rPr>
                <w:rFonts w:ascii="Times New Roman" w:hAnsi="Times New Roman" w:cs="Times New Roman"/>
              </w:rPr>
              <w:t>-</w:t>
            </w:r>
            <w:r w:rsidRPr="00FD5B2E">
              <w:rPr>
                <w:rFonts w:ascii="Times New Roman" w:hAnsi="Times New Roman" w:cs="Times New Roman"/>
              </w:rPr>
              <w:t>ков, требующих ремонта 64</w:t>
            </w:r>
            <w:r w:rsidRPr="006431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5B2E">
              <w:rPr>
                <w:rFonts w:ascii="Times New Roman" w:hAnsi="Times New Roman" w:cs="Times New Roman"/>
              </w:rPr>
              <w:t>5м)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FD5B2E" w:rsidRPr="00E90D2E" w:rsidRDefault="00FD5B2E" w:rsidP="00E90D2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5B2E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D5B2E">
              <w:rPr>
                <w:rFonts w:ascii="Times New Roman" w:hAnsi="Times New Roman" w:cs="Times New Roman"/>
              </w:rPr>
              <w:t>по</w:t>
            </w:r>
            <w:r w:rsidRPr="00643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5B2E" w:rsidRPr="004F31BC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FD5B2E">
              <w:rPr>
                <w:rFonts w:ascii="Times New Roman" w:hAnsi="Times New Roman" w:cs="Times New Roman"/>
                <w:sz w:val="20"/>
                <w:szCs w:val="20"/>
              </w:rPr>
              <w:t>ул. Шоссейная (Измерения от окончания дороги по ул. Дружбы:  311-375,2 (64,2м), 388,6-392,6 (4м), 408,6-415 (6,4м), 421,5-450,8 (29,3м), 460,9-479,3 (18,4м), 709,8-865 (155,2м), 922,4-1014,9 (92,5), 1016-1053,22 (37,22м), 1064,3-1067,8 (3,5м).</w:t>
            </w:r>
            <w:proofErr w:type="gramEnd"/>
            <w:r w:rsidRPr="00FD5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D5B2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D5B2E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</w:t>
            </w:r>
            <w:r w:rsidR="00E90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D5B2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FD5B2E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участков, требующих ремонта 410,72м) </w:t>
            </w:r>
            <w:proofErr w:type="spellStart"/>
            <w:r w:rsidRPr="00FD5B2E">
              <w:rPr>
                <w:rFonts w:ascii="Times New Roman" w:hAnsi="Times New Roman" w:cs="Times New Roman"/>
                <w:sz w:val="20"/>
                <w:szCs w:val="20"/>
              </w:rPr>
              <w:t>Прогресского</w:t>
            </w:r>
            <w:proofErr w:type="spellEnd"/>
            <w:r w:rsidRPr="00FD5B2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5B2E">
              <w:rPr>
                <w:rFonts w:ascii="Times New Roman" w:hAnsi="Times New Roman" w:cs="Times New Roman"/>
                <w:sz w:val="20"/>
                <w:szCs w:val="20"/>
              </w:rPr>
              <w:t>Боровичского</w:t>
            </w:r>
            <w:proofErr w:type="spellEnd"/>
            <w:r w:rsidRPr="00FD5B2E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FD5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4398,93</w:t>
            </w:r>
          </w:p>
          <w:p w:rsidR="00FD5B2E" w:rsidRPr="00FD5B2E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</w:t>
            </w:r>
            <w:proofErr w:type="spellStart"/>
            <w:proofErr w:type="gramStart"/>
            <w:r w:rsidRPr="00D11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субси-дия</w:t>
            </w:r>
            <w:proofErr w:type="spellEnd"/>
            <w:proofErr w:type="gramEnd"/>
            <w:r w:rsidRPr="00D11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 4095,0 и 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софинансирова-ние</w:t>
            </w:r>
            <w:proofErr w:type="spellEnd"/>
            <w:r w:rsidRPr="00D11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217</w:t>
            </w:r>
            <w:r w:rsidRPr="00FD5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,00;</w:t>
            </w:r>
          </w:p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FD5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акцизы-86,93)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FD5B2E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1934,93</w:t>
            </w:r>
          </w:p>
          <w:p w:rsidR="00FD5B2E" w:rsidRPr="00FD5B2E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FD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субси-дия</w:t>
            </w:r>
            <w:proofErr w:type="spellEnd"/>
            <w:proofErr w:type="gramEnd"/>
            <w:r w:rsidRPr="00FD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1755,0 и </w:t>
            </w:r>
            <w:proofErr w:type="spellStart"/>
            <w:r w:rsidRPr="00FD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софи-нанси-ро-вание</w:t>
            </w:r>
            <w:proofErr w:type="spellEnd"/>
            <w:r w:rsidRPr="00FD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93,00;</w:t>
            </w:r>
          </w:p>
          <w:p w:rsidR="00FD5B2E" w:rsidRPr="00D11A0B" w:rsidRDefault="00E90D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</w:t>
            </w:r>
            <w:r w:rsidR="00FD5B2E" w:rsidRPr="00FD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86,93)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1232,0</w:t>
            </w:r>
          </w:p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субси-дия</w:t>
            </w:r>
            <w:proofErr w:type="spellEnd"/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1170, и 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софи-нанси-рова-ние</w:t>
            </w:r>
            <w:proofErr w:type="spell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62,0)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1232,0</w:t>
            </w:r>
          </w:p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субси-дия</w:t>
            </w:r>
            <w:proofErr w:type="spellEnd"/>
            <w:proofErr w:type="gramEnd"/>
          </w:p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1170,0  и </w:t>
            </w:r>
            <w:proofErr w:type="spell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</w:t>
            </w:r>
            <w:r w:rsidR="00E90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нанси</w:t>
            </w:r>
            <w:r w:rsidR="00E90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рова-ние</w:t>
            </w:r>
            <w:proofErr w:type="spell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62,0)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5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303,93</w:t>
            </w:r>
          </w:p>
        </w:tc>
      </w:tr>
      <w:tr w:rsidR="00FD5B2E" w:rsidRPr="00D11A0B" w:rsidTr="00FD5B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14,25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14,25</w:t>
            </w:r>
          </w:p>
        </w:tc>
      </w:tr>
      <w:tr w:rsidR="00FD5B2E" w:rsidRPr="00D11A0B" w:rsidTr="00FD5B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D11A0B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E90D2E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90D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6589,85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E90D2E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90D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2709,35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E90D2E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90D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1932,3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E90D2E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90D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1948,2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E" w:rsidRPr="00E90D2E" w:rsidRDefault="00FD5B2E" w:rsidP="00FD5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90D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2494,85</w:t>
            </w:r>
          </w:p>
        </w:tc>
      </w:tr>
    </w:tbl>
    <w:p w:rsidR="00FD5B2E" w:rsidRPr="00E90D2E" w:rsidRDefault="00FD5B2E" w:rsidP="00F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5B2E" w:rsidRPr="00E90D2E" w:rsidRDefault="00FD5B2E" w:rsidP="00F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0D2E" w:rsidRPr="00E90D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0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Опубликовать постановление в бюллетене «Официальный вестник </w:t>
      </w:r>
      <w:proofErr w:type="spellStart"/>
      <w:r w:rsidRPr="00E90D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90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поселения»,  разместить на официальном сайте Администрации </w:t>
      </w:r>
      <w:proofErr w:type="spellStart"/>
      <w:r w:rsidRPr="00E90D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90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в сети  «Интернет». </w:t>
      </w:r>
    </w:p>
    <w:p w:rsidR="00FD5B2E" w:rsidRPr="00E90D2E" w:rsidRDefault="00FD5B2E" w:rsidP="00E90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90D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3.Постановление вступает </w:t>
      </w:r>
      <w:r w:rsidR="00E90D2E" w:rsidRPr="00E90D2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силу с момента подписания</w:t>
      </w:r>
      <w:r w:rsidRPr="00E90D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5B2E" w:rsidRPr="00E90D2E" w:rsidRDefault="00FD5B2E" w:rsidP="00E90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90D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</w:t>
      </w:r>
      <w:proofErr w:type="spellStart"/>
      <w:r w:rsidRPr="00E90D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И.о</w:t>
      </w:r>
      <w:proofErr w:type="spellEnd"/>
      <w:r w:rsidRPr="00E90D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Главы сельского поселения                                       С.В. Николаева</w:t>
      </w:r>
    </w:p>
    <w:p w:rsidR="00FD5B2E" w:rsidRPr="00E90D2E" w:rsidRDefault="00FD5B2E" w:rsidP="00FD5B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5B2E" w:rsidRPr="00E90D2E" w:rsidRDefault="00FD5B2E" w:rsidP="00FD5B2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D2E">
        <w:rPr>
          <w:rFonts w:ascii="Times New Roman" w:eastAsia="Arial" w:hAnsi="Times New Roman" w:cs="Times New Roman"/>
          <w:b/>
          <w:bCs/>
          <w:sz w:val="20"/>
          <w:szCs w:val="20"/>
          <w:lang w:eastAsia="ru-RU" w:bidi="ru-RU"/>
        </w:rPr>
        <w:tab/>
      </w:r>
    </w:p>
    <w:p w:rsidR="00F13924" w:rsidRPr="00E90D2E" w:rsidRDefault="00F13924" w:rsidP="00FD5B2E">
      <w:pPr>
        <w:tabs>
          <w:tab w:val="left" w:pos="309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13924" w:rsidRPr="00F13924" w:rsidRDefault="00F13924" w:rsidP="00F13924">
      <w:pPr>
        <w:tabs>
          <w:tab w:val="left" w:pos="0"/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924" w:rsidRPr="00F13924" w:rsidRDefault="00F13924" w:rsidP="00F1392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24">
        <w:rPr>
          <w:rFonts w:ascii="Times New Roman" w:eastAsia="Calibri" w:hAnsi="Times New Roman" w:cs="Times New Roman"/>
          <w:sz w:val="24"/>
          <w:szCs w:val="24"/>
        </w:rPr>
        <w:tab/>
      </w:r>
      <w:r w:rsidRPr="00F1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924" w:rsidRPr="00F13924" w:rsidRDefault="00F13924" w:rsidP="00F13924">
      <w:pPr>
        <w:tabs>
          <w:tab w:val="left" w:pos="1680"/>
          <w:tab w:val="left" w:pos="2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24" w:rsidRPr="00F13924" w:rsidRDefault="00F13924" w:rsidP="00F13924">
      <w:pPr>
        <w:tabs>
          <w:tab w:val="left" w:pos="1680"/>
          <w:tab w:val="left" w:pos="2240"/>
          <w:tab w:val="left" w:pos="6510"/>
        </w:tabs>
        <w:rPr>
          <w:rFonts w:ascii="Calibri" w:eastAsia="Calibri" w:hAnsi="Calibri" w:cs="Times New Roman"/>
        </w:rPr>
      </w:pPr>
    </w:p>
    <w:p w:rsidR="00F13924" w:rsidRPr="00F13924" w:rsidRDefault="00F13924" w:rsidP="00F13924">
      <w:pPr>
        <w:tabs>
          <w:tab w:val="left" w:pos="1680"/>
          <w:tab w:val="left" w:pos="2240"/>
          <w:tab w:val="left" w:pos="6510"/>
        </w:tabs>
        <w:rPr>
          <w:rFonts w:ascii="Calibri" w:eastAsia="Calibri" w:hAnsi="Calibri" w:cs="Times New Roman"/>
        </w:rPr>
      </w:pPr>
    </w:p>
    <w:p w:rsidR="00F13924" w:rsidRPr="00F13924" w:rsidRDefault="00F13924" w:rsidP="00F13924">
      <w:pPr>
        <w:tabs>
          <w:tab w:val="left" w:pos="1680"/>
          <w:tab w:val="left" w:pos="2240"/>
          <w:tab w:val="left" w:pos="6510"/>
        </w:tabs>
        <w:rPr>
          <w:rFonts w:ascii="Calibri" w:eastAsia="Calibri" w:hAnsi="Calibri" w:cs="Times New Roman"/>
        </w:rPr>
      </w:pPr>
    </w:p>
    <w:p w:rsidR="00F13924" w:rsidRPr="00F13924" w:rsidRDefault="00F13924" w:rsidP="00F13924">
      <w:pPr>
        <w:tabs>
          <w:tab w:val="left" w:pos="1680"/>
        </w:tabs>
        <w:rPr>
          <w:rFonts w:ascii="Calibri" w:eastAsia="Calibri" w:hAnsi="Calibri" w:cs="Times New Roman"/>
        </w:rPr>
      </w:pPr>
    </w:p>
    <w:p w:rsidR="00F13924" w:rsidRPr="00F13924" w:rsidRDefault="00F13924" w:rsidP="00F13924">
      <w:pPr>
        <w:tabs>
          <w:tab w:val="left" w:pos="1680"/>
        </w:tabs>
        <w:rPr>
          <w:rFonts w:ascii="Calibri" w:eastAsia="Calibri" w:hAnsi="Calibri" w:cs="Times New Roman"/>
        </w:rPr>
      </w:pPr>
    </w:p>
    <w:p w:rsidR="00F13924" w:rsidRPr="00F13924" w:rsidRDefault="00F13924" w:rsidP="00F13924">
      <w:pPr>
        <w:rPr>
          <w:rFonts w:ascii="Calibri" w:eastAsia="Calibri" w:hAnsi="Calibri" w:cs="Times New Roman"/>
        </w:rPr>
      </w:pPr>
    </w:p>
    <w:p w:rsidR="0060533C" w:rsidRPr="0060533C" w:rsidRDefault="0060533C" w:rsidP="0060533C">
      <w:pPr>
        <w:rPr>
          <w:rFonts w:ascii="Times New Roman" w:eastAsia="Times New Roman" w:hAnsi="Times New Roman" w:cs="Times New Roman"/>
          <w:lang w:eastAsia="ru-RU"/>
        </w:rPr>
      </w:pPr>
    </w:p>
    <w:p w:rsidR="0060533C" w:rsidRPr="0060533C" w:rsidRDefault="0060533C" w:rsidP="0060533C">
      <w:pPr>
        <w:tabs>
          <w:tab w:val="left" w:pos="1770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60533C" w:rsidRPr="0060533C" w:rsidRDefault="0060533C" w:rsidP="0060533C">
      <w:pPr>
        <w:rPr>
          <w:rFonts w:ascii="Times New Roman" w:eastAsia="Times New Roman" w:hAnsi="Times New Roman" w:cs="Times New Roman"/>
          <w:lang w:eastAsia="ru-RU"/>
        </w:rPr>
      </w:pPr>
    </w:p>
    <w:p w:rsidR="0060533C" w:rsidRPr="0060533C" w:rsidRDefault="0060533C" w:rsidP="0060533C">
      <w:pPr>
        <w:rPr>
          <w:rFonts w:ascii="Times New Roman" w:eastAsia="Times New Roman" w:hAnsi="Times New Roman" w:cs="Times New Roman"/>
          <w:lang w:eastAsia="ru-RU"/>
        </w:rPr>
      </w:pPr>
    </w:p>
    <w:p w:rsidR="00374CB9" w:rsidRPr="0060533C" w:rsidRDefault="00374CB9" w:rsidP="0060533C">
      <w:pPr>
        <w:rPr>
          <w:rFonts w:ascii="Times New Roman" w:eastAsia="Times New Roman" w:hAnsi="Times New Roman" w:cs="Times New Roman"/>
          <w:lang w:eastAsia="ru-RU"/>
        </w:rPr>
      </w:pPr>
    </w:p>
    <w:sectPr w:rsidR="00374CB9" w:rsidRPr="0060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550"/>
    <w:multiLevelType w:val="singleLevel"/>
    <w:tmpl w:val="D7F6B9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0AFC26C4"/>
    <w:multiLevelType w:val="singleLevel"/>
    <w:tmpl w:val="E1B2FCA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28B731BD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61901"/>
    <w:multiLevelType w:val="hybridMultilevel"/>
    <w:tmpl w:val="0DA261E4"/>
    <w:lvl w:ilvl="0" w:tplc="3CB2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EF7545"/>
    <w:multiLevelType w:val="multilevel"/>
    <w:tmpl w:val="DE16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C582C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71B8C"/>
    <w:multiLevelType w:val="hybridMultilevel"/>
    <w:tmpl w:val="115C7144"/>
    <w:lvl w:ilvl="0" w:tplc="A3EC4750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09A0C1E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49D6E9E0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C0620990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435A450C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38E87E42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4436352A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E89AF790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F530DCCC">
      <w:numFmt w:val="bullet"/>
      <w:lvlText w:val="•"/>
      <w:lvlJc w:val="left"/>
      <w:pPr>
        <w:ind w:left="7672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BB"/>
    <w:rsid w:val="00122EF3"/>
    <w:rsid w:val="00150937"/>
    <w:rsid w:val="0019462A"/>
    <w:rsid w:val="001A3D16"/>
    <w:rsid w:val="00206F09"/>
    <w:rsid w:val="00360AA4"/>
    <w:rsid w:val="00374CB9"/>
    <w:rsid w:val="005C3077"/>
    <w:rsid w:val="0060533C"/>
    <w:rsid w:val="00612D8A"/>
    <w:rsid w:val="008C7666"/>
    <w:rsid w:val="00AC61BB"/>
    <w:rsid w:val="00D05E4B"/>
    <w:rsid w:val="00E90D2E"/>
    <w:rsid w:val="00E97F8C"/>
    <w:rsid w:val="00F13924"/>
    <w:rsid w:val="00F6428D"/>
    <w:rsid w:val="00FD5B2E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533C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533C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533C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74CB9"/>
  </w:style>
  <w:style w:type="character" w:styleId="a3">
    <w:name w:val="Hyperlink"/>
    <w:uiPriority w:val="99"/>
    <w:rsid w:val="00374CB9"/>
    <w:rPr>
      <w:color w:val="0000FF"/>
      <w:u w:val="single"/>
    </w:rPr>
  </w:style>
  <w:style w:type="table" w:styleId="a4">
    <w:name w:val="Table Grid"/>
    <w:basedOn w:val="a1"/>
    <w:rsid w:val="0037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374C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74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7">
    <w:name w:val="Style17"/>
    <w:basedOn w:val="a"/>
    <w:rsid w:val="00374CB9"/>
    <w:pPr>
      <w:widowControl w:val="0"/>
      <w:autoSpaceDE w:val="0"/>
      <w:autoSpaceDN w:val="0"/>
      <w:adjustRightInd w:val="0"/>
      <w:spacing w:after="0" w:line="32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74CB9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7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74C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374CB9"/>
    <w:rPr>
      <w:rFonts w:ascii="Times New Roman" w:hAnsi="Times New Roman" w:cs="Times New Roman"/>
      <w:sz w:val="26"/>
      <w:szCs w:val="26"/>
    </w:rPr>
  </w:style>
  <w:style w:type="character" w:styleId="a7">
    <w:name w:val="Strong"/>
    <w:qFormat/>
    <w:rsid w:val="00374CB9"/>
    <w:rPr>
      <w:b/>
      <w:bCs/>
    </w:rPr>
  </w:style>
  <w:style w:type="character" w:customStyle="1" w:styleId="apple-converted-space">
    <w:name w:val="apple-converted-space"/>
    <w:rsid w:val="00374CB9"/>
  </w:style>
  <w:style w:type="paragraph" w:customStyle="1" w:styleId="ConsPlusTitle">
    <w:name w:val="ConsPlusTitle"/>
    <w:rsid w:val="0037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374CB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7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4CB9"/>
    <w:pPr>
      <w:widowControl w:val="0"/>
      <w:autoSpaceDE w:val="0"/>
      <w:autoSpaceDN w:val="0"/>
      <w:spacing w:after="0" w:line="240" w:lineRule="auto"/>
      <w:ind w:left="240" w:hanging="139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No Spacing"/>
    <w:uiPriority w:val="1"/>
    <w:qFormat/>
    <w:rsid w:val="00374C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0533C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533C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533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60533C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0533C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0533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0533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533C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05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60533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0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60533C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60533C"/>
  </w:style>
  <w:style w:type="character" w:customStyle="1" w:styleId="25">
    <w:name w:val="Основной текст (2)_"/>
    <w:link w:val="26"/>
    <w:rsid w:val="0060533C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60533C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60533C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0533C"/>
  </w:style>
  <w:style w:type="paragraph" w:customStyle="1" w:styleId="western">
    <w:name w:val="western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6053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60533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0533C"/>
  </w:style>
  <w:style w:type="paragraph" w:customStyle="1" w:styleId="p4">
    <w:name w:val="p4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0533C"/>
  </w:style>
  <w:style w:type="paragraph" w:customStyle="1" w:styleId="ConsPlusNonformat">
    <w:name w:val="ConsPlusNonformat"/>
    <w:rsid w:val="00FD5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533C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533C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533C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74CB9"/>
  </w:style>
  <w:style w:type="character" w:styleId="a3">
    <w:name w:val="Hyperlink"/>
    <w:uiPriority w:val="99"/>
    <w:rsid w:val="00374CB9"/>
    <w:rPr>
      <w:color w:val="0000FF"/>
      <w:u w:val="single"/>
    </w:rPr>
  </w:style>
  <w:style w:type="table" w:styleId="a4">
    <w:name w:val="Table Grid"/>
    <w:basedOn w:val="a1"/>
    <w:rsid w:val="0037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374C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74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7">
    <w:name w:val="Style17"/>
    <w:basedOn w:val="a"/>
    <w:rsid w:val="00374CB9"/>
    <w:pPr>
      <w:widowControl w:val="0"/>
      <w:autoSpaceDE w:val="0"/>
      <w:autoSpaceDN w:val="0"/>
      <w:adjustRightInd w:val="0"/>
      <w:spacing w:after="0" w:line="32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74CB9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7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74C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374CB9"/>
    <w:rPr>
      <w:rFonts w:ascii="Times New Roman" w:hAnsi="Times New Roman" w:cs="Times New Roman"/>
      <w:sz w:val="26"/>
      <w:szCs w:val="26"/>
    </w:rPr>
  </w:style>
  <w:style w:type="character" w:styleId="a7">
    <w:name w:val="Strong"/>
    <w:qFormat/>
    <w:rsid w:val="00374CB9"/>
    <w:rPr>
      <w:b/>
      <w:bCs/>
    </w:rPr>
  </w:style>
  <w:style w:type="character" w:customStyle="1" w:styleId="apple-converted-space">
    <w:name w:val="apple-converted-space"/>
    <w:rsid w:val="00374CB9"/>
  </w:style>
  <w:style w:type="paragraph" w:customStyle="1" w:styleId="ConsPlusTitle">
    <w:name w:val="ConsPlusTitle"/>
    <w:rsid w:val="0037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374CB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7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4CB9"/>
    <w:pPr>
      <w:widowControl w:val="0"/>
      <w:autoSpaceDE w:val="0"/>
      <w:autoSpaceDN w:val="0"/>
      <w:spacing w:after="0" w:line="240" w:lineRule="auto"/>
      <w:ind w:left="240" w:hanging="139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No Spacing"/>
    <w:uiPriority w:val="1"/>
    <w:qFormat/>
    <w:rsid w:val="00374C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0533C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533C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533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60533C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0533C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0533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0533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533C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05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60533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0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60533C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60533C"/>
  </w:style>
  <w:style w:type="character" w:customStyle="1" w:styleId="25">
    <w:name w:val="Основной текст (2)_"/>
    <w:link w:val="26"/>
    <w:rsid w:val="0060533C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60533C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60533C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0533C"/>
  </w:style>
  <w:style w:type="paragraph" w:customStyle="1" w:styleId="western">
    <w:name w:val="western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6053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60533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0533C"/>
  </w:style>
  <w:style w:type="paragraph" w:customStyle="1" w:styleId="p4">
    <w:name w:val="p4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0533C"/>
  </w:style>
  <w:style w:type="paragraph" w:customStyle="1" w:styleId="ConsPlusNonformat">
    <w:name w:val="ConsPlusNonformat"/>
    <w:rsid w:val="00FD5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10731</Words>
  <Characters>61168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14</cp:revision>
  <cp:lastPrinted>2022-03-03T14:06:00Z</cp:lastPrinted>
  <dcterms:created xsi:type="dcterms:W3CDTF">2022-02-22T09:19:00Z</dcterms:created>
  <dcterms:modified xsi:type="dcterms:W3CDTF">2022-03-03T14:10:00Z</dcterms:modified>
</cp:coreProperties>
</file>