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E3" w:rsidRPr="007C1A6C" w:rsidRDefault="00CA43E3" w:rsidP="00CA43E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noProof/>
          <w:color w:val="26282F"/>
          <w:sz w:val="24"/>
          <w:szCs w:val="24"/>
          <w:lang w:eastAsia="ru-RU"/>
        </w:rPr>
      </w:pPr>
    </w:p>
    <w:p w:rsidR="00CA43E3" w:rsidRPr="007C1A6C" w:rsidRDefault="00CA43E3" w:rsidP="00CA43E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7C1A6C">
        <w:rPr>
          <w:rFonts w:ascii="Calibri" w:eastAsia="Calibri" w:hAnsi="Calibri" w:cs="Times New Roman"/>
          <w:noProof/>
          <w:lang w:eastAsia="ru-RU"/>
        </w:rPr>
        <w:drawing>
          <wp:anchor distT="0" distB="0" distL="114300" distR="114300" simplePos="0" relativeHeight="251659264" behindDoc="0" locked="0" layoutInCell="1" allowOverlap="1" wp14:anchorId="06606654" wp14:editId="3B4257B1">
            <wp:simplePos x="0" y="0"/>
            <wp:positionH relativeFrom="column">
              <wp:posOffset>196215</wp:posOffset>
            </wp:positionH>
            <wp:positionV relativeFrom="paragraph">
              <wp:posOffset>-15240</wp:posOffset>
            </wp:positionV>
            <wp:extent cx="575310" cy="6781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14:sizeRelH relativeFrom="page">
              <wp14:pctWidth>0</wp14:pctWidth>
            </wp14:sizeRelH>
            <wp14:sizeRelV relativeFrom="page">
              <wp14:pctHeight>0</wp14:pctHeight>
            </wp14:sizeRelV>
          </wp:anchor>
        </w:drawing>
      </w:r>
      <w:r w:rsidRPr="007C1A6C">
        <w:rPr>
          <w:rFonts w:ascii="Times New Roman CYR" w:eastAsia="Times New Roman" w:hAnsi="Times New Roman CYR" w:cs="Times New Roman CYR"/>
          <w:b/>
          <w:bCs/>
          <w:noProof/>
          <w:color w:val="26282F"/>
          <w:sz w:val="24"/>
          <w:szCs w:val="24"/>
          <w:lang w:eastAsia="ru-RU"/>
        </w:rPr>
        <w:t xml:space="preserve">  </w:t>
      </w:r>
      <w:r w:rsidRPr="007C1A6C">
        <w:rPr>
          <w:rFonts w:ascii="Verdana" w:eastAsia="Times New Roman" w:hAnsi="Verdana" w:cs="Times New Roman CYR"/>
          <w:b/>
          <w:bCs/>
          <w:color w:val="26282F"/>
          <w:sz w:val="32"/>
          <w:szCs w:val="32"/>
          <w:lang w:eastAsia="ru-RU"/>
        </w:rPr>
        <w:t xml:space="preserve">  </w:t>
      </w:r>
      <w:proofErr w:type="gramStart"/>
      <w:r w:rsidRPr="007C1A6C">
        <w:rPr>
          <w:rFonts w:ascii="Verdana" w:eastAsia="Times New Roman" w:hAnsi="Verdana" w:cs="Times New Roman CYR"/>
          <w:b/>
          <w:bCs/>
          <w:sz w:val="32"/>
          <w:szCs w:val="32"/>
          <w:lang w:eastAsia="ru-RU"/>
        </w:rPr>
        <w:t>Б</w:t>
      </w:r>
      <w:proofErr w:type="gramEnd"/>
      <w:r w:rsidRPr="007C1A6C">
        <w:rPr>
          <w:rFonts w:ascii="Verdana" w:eastAsia="Times New Roman" w:hAnsi="Verdana" w:cs="Times New Roman CYR"/>
          <w:b/>
          <w:bCs/>
          <w:sz w:val="32"/>
          <w:szCs w:val="32"/>
          <w:lang w:eastAsia="ru-RU"/>
        </w:rPr>
        <w:t xml:space="preserve">    БЮЛЛЕТЕНЬ «ОФИЦИАЛЬНЫЙ   ВЕСТНИК</w:t>
      </w:r>
    </w:p>
    <w:p w:rsidR="00CA43E3" w:rsidRPr="007C1A6C" w:rsidRDefault="00CA43E3" w:rsidP="00CA43E3">
      <w:pPr>
        <w:spacing w:after="0" w:line="240" w:lineRule="auto"/>
        <w:rPr>
          <w:rFonts w:ascii="Verdana" w:eastAsia="Calibri" w:hAnsi="Verdana" w:cs="Times New Roman"/>
          <w:b/>
          <w:sz w:val="32"/>
          <w:szCs w:val="32"/>
        </w:rPr>
      </w:pPr>
      <w:r w:rsidRPr="007C1A6C">
        <w:rPr>
          <w:rFonts w:ascii="Verdana" w:eastAsia="Calibri" w:hAnsi="Verdana" w:cs="Times New Roman"/>
          <w:b/>
          <w:sz w:val="32"/>
          <w:szCs w:val="32"/>
        </w:rPr>
        <w:t xml:space="preserve">            ПРОГРЕССКОГО  СЕЛЬСКОГО ПОСЕЛЕНИЯ» </w:t>
      </w:r>
    </w:p>
    <w:p w:rsidR="00CA43E3" w:rsidRPr="007C1A6C" w:rsidRDefault="00CA43E3" w:rsidP="00CA43E3">
      <w:pPr>
        <w:spacing w:after="0" w:line="240" w:lineRule="auto"/>
        <w:rPr>
          <w:rFonts w:ascii="Verdana" w:eastAsia="Calibri" w:hAnsi="Verdana" w:cs="Times New Roman"/>
          <w:b/>
          <w:sz w:val="32"/>
          <w:szCs w:val="32"/>
        </w:rPr>
      </w:pPr>
      <w:r w:rsidRPr="007C1A6C">
        <w:rPr>
          <w:rFonts w:ascii="Verdana" w:eastAsia="Calibri" w:hAnsi="Verdana" w:cs="Times New Roman"/>
          <w:b/>
          <w:sz w:val="32"/>
          <w:szCs w:val="32"/>
        </w:rPr>
        <w:t xml:space="preserve">                               </w:t>
      </w:r>
      <w:r>
        <w:rPr>
          <w:rFonts w:ascii="Times New Roman" w:eastAsia="Calibri" w:hAnsi="Times New Roman" w:cs="Times New Roman"/>
          <w:b/>
          <w:sz w:val="28"/>
          <w:szCs w:val="28"/>
        </w:rPr>
        <w:t>№</w:t>
      </w:r>
      <w:r w:rsidR="00E920CE">
        <w:rPr>
          <w:rFonts w:ascii="Times New Roman" w:eastAsia="Calibri" w:hAnsi="Times New Roman" w:cs="Times New Roman"/>
          <w:b/>
          <w:sz w:val="28"/>
          <w:szCs w:val="28"/>
        </w:rPr>
        <w:t>14</w:t>
      </w:r>
      <w:r>
        <w:rPr>
          <w:rFonts w:ascii="Times New Roman" w:eastAsia="Calibri" w:hAnsi="Times New Roman" w:cs="Times New Roman"/>
          <w:b/>
          <w:sz w:val="28"/>
          <w:szCs w:val="28"/>
        </w:rPr>
        <w:t xml:space="preserve">    </w:t>
      </w:r>
      <w:r w:rsidRPr="007C1A6C">
        <w:rPr>
          <w:rFonts w:ascii="Times New Roman" w:eastAsia="Calibri" w:hAnsi="Times New Roman" w:cs="Times New Roman"/>
          <w:b/>
          <w:sz w:val="28"/>
          <w:szCs w:val="28"/>
        </w:rPr>
        <w:t xml:space="preserve"> </w:t>
      </w:r>
      <w:r w:rsidR="00E920CE">
        <w:rPr>
          <w:rFonts w:ascii="Times New Roman" w:eastAsia="Calibri" w:hAnsi="Times New Roman" w:cs="Times New Roman"/>
          <w:b/>
          <w:sz w:val="28"/>
          <w:szCs w:val="28"/>
        </w:rPr>
        <w:t xml:space="preserve"> 23</w:t>
      </w:r>
      <w:r>
        <w:rPr>
          <w:rFonts w:ascii="Times New Roman" w:eastAsia="Calibri" w:hAnsi="Times New Roman" w:cs="Times New Roman"/>
          <w:b/>
          <w:sz w:val="28"/>
          <w:szCs w:val="28"/>
        </w:rPr>
        <w:t xml:space="preserve">  июня  </w:t>
      </w:r>
      <w:r w:rsidRPr="007C1A6C">
        <w:rPr>
          <w:rFonts w:ascii="Times New Roman" w:eastAsia="Calibri" w:hAnsi="Times New Roman" w:cs="Times New Roman"/>
          <w:b/>
          <w:sz w:val="28"/>
          <w:szCs w:val="28"/>
        </w:rPr>
        <w:t xml:space="preserve">     2022   года</w:t>
      </w:r>
      <w:r w:rsidRPr="007C1A6C">
        <w:rPr>
          <w:rFonts w:ascii="Times New Roman" w:eastAsia="Calibri" w:hAnsi="Times New Roman" w:cs="Times New Roman"/>
          <w:b/>
          <w:i/>
          <w:sz w:val="28"/>
          <w:szCs w:val="28"/>
        </w:rPr>
        <w:t xml:space="preserve">                                 </w:t>
      </w:r>
      <w:r w:rsidRPr="007C1A6C">
        <w:rPr>
          <w:rFonts w:ascii="Times New Roman" w:eastAsia="Calibri" w:hAnsi="Times New Roman" w:cs="Times New Roman"/>
          <w:b/>
          <w:sz w:val="28"/>
          <w:szCs w:val="28"/>
        </w:rPr>
        <w:t xml:space="preserve">                    </w:t>
      </w:r>
    </w:p>
    <w:tbl>
      <w:tblPr>
        <w:tblpPr w:leftFromText="180" w:rightFromText="180" w:bottomFromText="200" w:vertAnchor="text" w:horzAnchor="margin" w:tblpY="2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gridCol w:w="1985"/>
      </w:tblGrid>
      <w:tr w:rsidR="00CA43E3" w:rsidRPr="007C1A6C" w:rsidTr="00FC5AF3">
        <w:trPr>
          <w:trHeight w:val="215"/>
        </w:trPr>
        <w:tc>
          <w:tcPr>
            <w:tcW w:w="4077" w:type="dxa"/>
            <w:tcBorders>
              <w:top w:val="single" w:sz="4" w:space="0" w:color="auto"/>
              <w:left w:val="single" w:sz="4" w:space="0" w:color="auto"/>
              <w:bottom w:val="single" w:sz="4" w:space="0" w:color="auto"/>
              <w:right w:val="single" w:sz="4" w:space="0" w:color="auto"/>
            </w:tcBorders>
            <w:hideMark/>
          </w:tcPr>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Учредитель бюллетеня</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 xml:space="preserve">Совет депутатов </w:t>
            </w:r>
            <w:proofErr w:type="spellStart"/>
            <w:r w:rsidRPr="007C1A6C">
              <w:rPr>
                <w:rFonts w:ascii="Times New Roman" w:eastAsia="Times New Roman" w:hAnsi="Times New Roman" w:cs="Times New Roman"/>
                <w:b/>
                <w:sz w:val="20"/>
                <w:szCs w:val="20"/>
              </w:rPr>
              <w:t>Прогресского</w:t>
            </w:r>
            <w:proofErr w:type="spellEnd"/>
            <w:r w:rsidRPr="007C1A6C">
              <w:rPr>
                <w:rFonts w:ascii="Times New Roman" w:eastAsia="Times New Roman" w:hAnsi="Times New Roman" w:cs="Times New Roman"/>
                <w:b/>
                <w:sz w:val="20"/>
                <w:szCs w:val="20"/>
              </w:rPr>
              <w:t xml:space="preserve"> сельского поселения</w:t>
            </w:r>
          </w:p>
          <w:p w:rsidR="00CA43E3" w:rsidRPr="007C1A6C" w:rsidRDefault="00E920CE" w:rsidP="00FC5A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подписания в печать: 22</w:t>
            </w:r>
            <w:r w:rsidR="00CA43E3" w:rsidRPr="007C1A6C">
              <w:rPr>
                <w:rFonts w:ascii="Times New Roman" w:eastAsia="Times New Roman" w:hAnsi="Times New Roman" w:cs="Times New Roman"/>
                <w:b/>
                <w:sz w:val="20"/>
                <w:szCs w:val="20"/>
              </w:rPr>
              <w:t>.0</w:t>
            </w:r>
            <w:r w:rsidR="00CA43E3">
              <w:rPr>
                <w:rFonts w:ascii="Times New Roman" w:eastAsia="Times New Roman" w:hAnsi="Times New Roman" w:cs="Times New Roman"/>
                <w:b/>
                <w:sz w:val="20"/>
                <w:szCs w:val="20"/>
              </w:rPr>
              <w:t>6</w:t>
            </w:r>
            <w:r w:rsidR="00CA43E3" w:rsidRPr="007C1A6C">
              <w:rPr>
                <w:rFonts w:ascii="Times New Roman" w:eastAsia="Times New Roman" w:hAnsi="Times New Roman" w:cs="Times New Roman"/>
                <w:b/>
                <w:sz w:val="20"/>
                <w:szCs w:val="20"/>
              </w:rPr>
              <w:t>.2022</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по графику- 12. 00; фактически- 12.00</w:t>
            </w:r>
          </w:p>
        </w:tc>
        <w:tc>
          <w:tcPr>
            <w:tcW w:w="3969" w:type="dxa"/>
            <w:tcBorders>
              <w:top w:val="single" w:sz="4" w:space="0" w:color="auto"/>
              <w:left w:val="single" w:sz="4" w:space="0" w:color="auto"/>
              <w:bottom w:val="single" w:sz="4" w:space="0" w:color="auto"/>
              <w:right w:val="single" w:sz="4" w:space="0" w:color="auto"/>
            </w:tcBorders>
            <w:hideMark/>
          </w:tcPr>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Редакция, издатель, распространитель</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 xml:space="preserve">Администрация </w:t>
            </w:r>
            <w:proofErr w:type="spellStart"/>
            <w:r w:rsidRPr="007C1A6C">
              <w:rPr>
                <w:rFonts w:ascii="Times New Roman" w:eastAsia="Times New Roman" w:hAnsi="Times New Roman" w:cs="Times New Roman"/>
                <w:b/>
                <w:sz w:val="20"/>
                <w:szCs w:val="20"/>
              </w:rPr>
              <w:t>Прогресского</w:t>
            </w:r>
            <w:proofErr w:type="spellEnd"/>
            <w:r w:rsidRPr="007C1A6C">
              <w:rPr>
                <w:rFonts w:ascii="Times New Roman" w:eastAsia="Times New Roman" w:hAnsi="Times New Roman" w:cs="Times New Roman"/>
                <w:b/>
                <w:sz w:val="20"/>
                <w:szCs w:val="20"/>
              </w:rPr>
              <w:t xml:space="preserve"> сельского поселения</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Адрес редакции: Новгородская область,</w:t>
            </w:r>
          </w:p>
          <w:p w:rsidR="00CA43E3" w:rsidRPr="007C1A6C" w:rsidRDefault="00CA43E3" w:rsidP="00FC5AF3">
            <w:pPr>
              <w:spacing w:after="0"/>
              <w:rPr>
                <w:rFonts w:ascii="Times New Roman" w:eastAsia="Times New Roman" w:hAnsi="Times New Roman" w:cs="Times New Roman"/>
                <w:b/>
                <w:sz w:val="20"/>
                <w:szCs w:val="20"/>
              </w:rPr>
            </w:pPr>
            <w:proofErr w:type="spellStart"/>
            <w:r w:rsidRPr="007C1A6C">
              <w:rPr>
                <w:rFonts w:ascii="Times New Roman" w:eastAsia="Times New Roman" w:hAnsi="Times New Roman" w:cs="Times New Roman"/>
                <w:b/>
                <w:sz w:val="20"/>
                <w:szCs w:val="20"/>
              </w:rPr>
              <w:t>Боровичский</w:t>
            </w:r>
            <w:proofErr w:type="spellEnd"/>
            <w:r w:rsidRPr="007C1A6C">
              <w:rPr>
                <w:rFonts w:ascii="Times New Roman" w:eastAsia="Times New Roman" w:hAnsi="Times New Roman" w:cs="Times New Roman"/>
                <w:b/>
                <w:sz w:val="20"/>
                <w:szCs w:val="20"/>
              </w:rPr>
              <w:t xml:space="preserve"> район, п. Прогресс,</w:t>
            </w:r>
          </w:p>
          <w:p w:rsidR="00CA43E3" w:rsidRPr="007C1A6C" w:rsidRDefault="00CA43E3" w:rsidP="00FC5AF3">
            <w:pPr>
              <w:spacing w:after="0"/>
              <w:rPr>
                <w:rFonts w:ascii="Times New Roman" w:eastAsia="Times New Roman" w:hAnsi="Times New Roman" w:cs="Times New Roman"/>
                <w:b/>
                <w:sz w:val="20"/>
                <w:szCs w:val="20"/>
                <w:lang w:val="en-US"/>
              </w:rPr>
            </w:pPr>
            <w:r w:rsidRPr="007C1A6C">
              <w:rPr>
                <w:rFonts w:ascii="Times New Roman" w:eastAsia="Times New Roman" w:hAnsi="Times New Roman" w:cs="Times New Roman"/>
                <w:b/>
                <w:sz w:val="20"/>
                <w:szCs w:val="20"/>
              </w:rPr>
              <w:t xml:space="preserve"> </w:t>
            </w:r>
            <w:proofErr w:type="spellStart"/>
            <w:r w:rsidRPr="007C1A6C">
              <w:rPr>
                <w:rFonts w:ascii="Times New Roman" w:eastAsia="Times New Roman" w:hAnsi="Times New Roman" w:cs="Times New Roman"/>
                <w:b/>
                <w:sz w:val="20"/>
                <w:szCs w:val="20"/>
              </w:rPr>
              <w:t>ул</w:t>
            </w:r>
            <w:proofErr w:type="spellEnd"/>
            <w:r w:rsidRPr="007C1A6C">
              <w:rPr>
                <w:rFonts w:ascii="Times New Roman" w:eastAsia="Times New Roman" w:hAnsi="Times New Roman" w:cs="Times New Roman"/>
                <w:b/>
                <w:sz w:val="20"/>
                <w:szCs w:val="20"/>
                <w:lang w:val="en-US"/>
              </w:rPr>
              <w:t xml:space="preserve">. </w:t>
            </w:r>
            <w:r w:rsidRPr="007C1A6C">
              <w:rPr>
                <w:rFonts w:ascii="Times New Roman" w:eastAsia="Times New Roman" w:hAnsi="Times New Roman" w:cs="Times New Roman"/>
                <w:b/>
                <w:sz w:val="20"/>
                <w:szCs w:val="20"/>
              </w:rPr>
              <w:t>Зелёная</w:t>
            </w:r>
            <w:r w:rsidRPr="007C1A6C">
              <w:rPr>
                <w:rFonts w:ascii="Times New Roman" w:eastAsia="Times New Roman" w:hAnsi="Times New Roman" w:cs="Times New Roman"/>
                <w:b/>
                <w:sz w:val="20"/>
                <w:szCs w:val="20"/>
                <w:lang w:val="en-US"/>
              </w:rPr>
              <w:t xml:space="preserve">, </w:t>
            </w:r>
            <w:r w:rsidRPr="007C1A6C">
              <w:rPr>
                <w:rFonts w:ascii="Times New Roman" w:eastAsia="Times New Roman" w:hAnsi="Times New Roman" w:cs="Times New Roman"/>
                <w:b/>
                <w:sz w:val="20"/>
                <w:szCs w:val="20"/>
              </w:rPr>
              <w:t>д</w:t>
            </w:r>
            <w:r w:rsidRPr="007C1A6C">
              <w:rPr>
                <w:rFonts w:ascii="Times New Roman" w:eastAsia="Times New Roman" w:hAnsi="Times New Roman" w:cs="Times New Roman"/>
                <w:b/>
                <w:sz w:val="20"/>
                <w:szCs w:val="20"/>
                <w:lang w:val="en-US"/>
              </w:rPr>
              <w:t>.13</w:t>
            </w:r>
          </w:p>
          <w:p w:rsidR="00CA43E3" w:rsidRPr="007C1A6C" w:rsidRDefault="00CA43E3" w:rsidP="00FC5AF3">
            <w:pPr>
              <w:spacing w:after="0"/>
              <w:rPr>
                <w:rFonts w:ascii="Times New Roman" w:eastAsia="Times New Roman" w:hAnsi="Times New Roman" w:cs="Times New Roman"/>
                <w:b/>
                <w:sz w:val="20"/>
                <w:szCs w:val="20"/>
                <w:lang w:val="en-US"/>
              </w:rPr>
            </w:pPr>
            <w:r w:rsidRPr="007C1A6C">
              <w:rPr>
                <w:rFonts w:ascii="Times New Roman" w:eastAsia="Times New Roman" w:hAnsi="Times New Roman" w:cs="Times New Roman"/>
                <w:b/>
                <w:sz w:val="20"/>
                <w:szCs w:val="20"/>
                <w:lang w:val="en-US"/>
              </w:rPr>
              <w:t>E-mail: adm-progress@yandex.ru</w:t>
            </w:r>
          </w:p>
        </w:tc>
        <w:tc>
          <w:tcPr>
            <w:tcW w:w="1985" w:type="dxa"/>
            <w:tcBorders>
              <w:top w:val="single" w:sz="4" w:space="0" w:color="auto"/>
              <w:left w:val="single" w:sz="4" w:space="0" w:color="auto"/>
              <w:bottom w:val="single" w:sz="4" w:space="0" w:color="auto"/>
              <w:right w:val="single" w:sz="4" w:space="0" w:color="auto"/>
            </w:tcBorders>
          </w:tcPr>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 xml:space="preserve">Главный редактор </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С.В. Николаева</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тел. 47-471, 47-542</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тираж- 3 экз.</w:t>
            </w:r>
          </w:p>
          <w:p w:rsidR="00CA43E3" w:rsidRPr="007C1A6C" w:rsidRDefault="00CA43E3" w:rsidP="00FC5AF3">
            <w:pPr>
              <w:spacing w:after="0"/>
              <w:rPr>
                <w:rFonts w:ascii="Times New Roman" w:eastAsia="Times New Roman" w:hAnsi="Times New Roman" w:cs="Times New Roman"/>
                <w:b/>
                <w:sz w:val="20"/>
                <w:szCs w:val="20"/>
              </w:rPr>
            </w:pPr>
            <w:r w:rsidRPr="007C1A6C">
              <w:rPr>
                <w:rFonts w:ascii="Times New Roman" w:eastAsia="Times New Roman" w:hAnsi="Times New Roman" w:cs="Times New Roman"/>
                <w:b/>
                <w:sz w:val="20"/>
                <w:szCs w:val="20"/>
              </w:rPr>
              <w:t>Бесплатно</w:t>
            </w:r>
          </w:p>
          <w:p w:rsidR="00CA43E3" w:rsidRPr="007C1A6C" w:rsidRDefault="00CA43E3" w:rsidP="00FC5AF3">
            <w:pPr>
              <w:spacing w:after="0"/>
              <w:rPr>
                <w:rFonts w:ascii="Times New Roman" w:eastAsia="Times New Roman" w:hAnsi="Times New Roman" w:cs="Times New Roman"/>
                <w:b/>
                <w:sz w:val="20"/>
                <w:szCs w:val="20"/>
              </w:rPr>
            </w:pPr>
          </w:p>
        </w:tc>
      </w:tr>
    </w:tbl>
    <w:p w:rsidR="00CA43E3" w:rsidRDefault="00CA43E3" w:rsidP="00CA43E3">
      <w:pPr>
        <w:spacing w:after="0" w:line="240" w:lineRule="auto"/>
        <w:ind w:firstLine="708"/>
        <w:rPr>
          <w:rFonts w:ascii="Times New Roman" w:eastAsia="Calibri" w:hAnsi="Times New Roman" w:cs="Times New Roman"/>
          <w:b/>
          <w:sz w:val="20"/>
          <w:szCs w:val="20"/>
        </w:rPr>
      </w:pPr>
    </w:p>
    <w:p w:rsidR="00E920CE" w:rsidRDefault="00E920CE" w:rsidP="002B261E">
      <w:pPr>
        <w:spacing w:after="0" w:line="240" w:lineRule="auto"/>
        <w:jc w:val="center"/>
        <w:rPr>
          <w:rFonts w:ascii="Times New Roman" w:eastAsia="Calibri" w:hAnsi="Times New Roman" w:cs="Times New Roman"/>
          <w:b/>
          <w:sz w:val="20"/>
          <w:szCs w:val="20"/>
        </w:rPr>
      </w:pPr>
    </w:p>
    <w:p w:rsidR="00E920CE" w:rsidRDefault="008E2B96" w:rsidP="002B261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ИНФОРМАЦИЯ О ПРИЕМЕ ГРАЖДАН </w:t>
      </w:r>
    </w:p>
    <w:p w:rsidR="008E2B96" w:rsidRDefault="008E2B96" w:rsidP="008E2B96">
      <w:pPr>
        <w:spacing w:after="0" w:line="240" w:lineRule="auto"/>
        <w:ind w:firstLine="708"/>
        <w:jc w:val="both"/>
        <w:rPr>
          <w:rFonts w:ascii="Times New Roman" w:eastAsia="Times New Roman" w:hAnsi="Times New Roman" w:cs="Times New Roman"/>
          <w:b/>
          <w:bCs/>
          <w:sz w:val="20"/>
          <w:szCs w:val="20"/>
          <w:lang w:eastAsia="ru-RU"/>
        </w:rPr>
      </w:pPr>
    </w:p>
    <w:p w:rsidR="008E2B96" w:rsidRPr="008E2B96" w:rsidRDefault="008E2B96" w:rsidP="008E2B96">
      <w:pPr>
        <w:spacing w:after="0" w:line="240" w:lineRule="auto"/>
        <w:ind w:firstLine="708"/>
        <w:jc w:val="both"/>
        <w:rPr>
          <w:rFonts w:ascii="Times New Roman" w:eastAsia="Times New Roman" w:hAnsi="Times New Roman" w:cs="Times New Roman"/>
          <w:bCs/>
          <w:sz w:val="20"/>
          <w:szCs w:val="20"/>
          <w:lang w:eastAsia="ru-RU"/>
        </w:rPr>
      </w:pPr>
      <w:r w:rsidRPr="008E2B96">
        <w:rPr>
          <w:rFonts w:ascii="Times New Roman" w:eastAsia="Times New Roman" w:hAnsi="Times New Roman" w:cs="Times New Roman"/>
          <w:b/>
          <w:bCs/>
          <w:sz w:val="20"/>
          <w:szCs w:val="20"/>
          <w:lang w:eastAsia="ru-RU"/>
        </w:rPr>
        <w:t>24 июня 2022 года с 10.00 до 12.00</w:t>
      </w:r>
      <w:r w:rsidRPr="008E2B96">
        <w:rPr>
          <w:rFonts w:ascii="Times New Roman" w:eastAsia="Times New Roman" w:hAnsi="Times New Roman" w:cs="Times New Roman"/>
          <w:bCs/>
          <w:sz w:val="20"/>
          <w:szCs w:val="20"/>
          <w:lang w:eastAsia="ru-RU"/>
        </w:rPr>
        <w:t xml:space="preserve"> в помещении Администрации </w:t>
      </w:r>
      <w:proofErr w:type="spellStart"/>
      <w:r w:rsidRPr="008E2B96">
        <w:rPr>
          <w:rFonts w:ascii="Times New Roman" w:eastAsia="Times New Roman" w:hAnsi="Times New Roman" w:cs="Times New Roman"/>
          <w:bCs/>
          <w:sz w:val="20"/>
          <w:szCs w:val="20"/>
          <w:lang w:eastAsia="ru-RU"/>
        </w:rPr>
        <w:t>Железковского</w:t>
      </w:r>
      <w:proofErr w:type="spellEnd"/>
      <w:r w:rsidRPr="008E2B96">
        <w:rPr>
          <w:rFonts w:ascii="Times New Roman" w:eastAsia="Times New Roman" w:hAnsi="Times New Roman" w:cs="Times New Roman"/>
          <w:bCs/>
          <w:sz w:val="20"/>
          <w:szCs w:val="20"/>
          <w:lang w:eastAsia="ru-RU"/>
        </w:rPr>
        <w:t xml:space="preserve"> сельского поселения </w:t>
      </w:r>
      <w:proofErr w:type="spellStart"/>
      <w:r w:rsidRPr="008E2B96">
        <w:rPr>
          <w:rFonts w:ascii="Times New Roman" w:eastAsia="Times New Roman" w:hAnsi="Times New Roman" w:cs="Times New Roman"/>
          <w:bCs/>
          <w:sz w:val="20"/>
          <w:szCs w:val="20"/>
          <w:lang w:eastAsia="ru-RU"/>
        </w:rPr>
        <w:t>Боровичского</w:t>
      </w:r>
      <w:proofErr w:type="spellEnd"/>
      <w:r w:rsidRPr="008E2B96">
        <w:rPr>
          <w:rFonts w:ascii="Times New Roman" w:eastAsia="Times New Roman" w:hAnsi="Times New Roman" w:cs="Times New Roman"/>
          <w:bCs/>
          <w:sz w:val="20"/>
          <w:szCs w:val="20"/>
          <w:lang w:eastAsia="ru-RU"/>
        </w:rPr>
        <w:t xml:space="preserve"> муниципального района заместитель </w:t>
      </w:r>
      <w:proofErr w:type="spellStart"/>
      <w:r w:rsidRPr="008E2B96">
        <w:rPr>
          <w:rFonts w:ascii="Times New Roman" w:eastAsia="Times New Roman" w:hAnsi="Times New Roman" w:cs="Times New Roman"/>
          <w:bCs/>
          <w:sz w:val="20"/>
          <w:szCs w:val="20"/>
          <w:lang w:eastAsia="ru-RU"/>
        </w:rPr>
        <w:t>Боровичского</w:t>
      </w:r>
      <w:proofErr w:type="spellEnd"/>
      <w:r w:rsidRPr="008E2B96">
        <w:rPr>
          <w:rFonts w:ascii="Times New Roman" w:eastAsia="Times New Roman" w:hAnsi="Times New Roman" w:cs="Times New Roman"/>
          <w:bCs/>
          <w:sz w:val="20"/>
          <w:szCs w:val="20"/>
          <w:lang w:eastAsia="ru-RU"/>
        </w:rPr>
        <w:t xml:space="preserve"> межрайонного прокурора младший советник юстиции Булатов Игорь Александрович проведет прием граждан.</w:t>
      </w:r>
    </w:p>
    <w:p w:rsidR="008E2B96" w:rsidRPr="008E2B96" w:rsidRDefault="008E2B96" w:rsidP="008E2B96">
      <w:pPr>
        <w:spacing w:after="0" w:line="240" w:lineRule="auto"/>
        <w:ind w:firstLine="708"/>
        <w:jc w:val="both"/>
        <w:rPr>
          <w:rFonts w:ascii="Times New Roman" w:eastAsia="Times New Roman" w:hAnsi="Times New Roman" w:cs="Times New Roman"/>
          <w:bCs/>
          <w:sz w:val="20"/>
          <w:szCs w:val="20"/>
          <w:lang w:eastAsia="ru-RU"/>
        </w:rPr>
      </w:pPr>
      <w:r w:rsidRPr="008E2B96">
        <w:rPr>
          <w:rFonts w:ascii="Times New Roman" w:eastAsia="Times New Roman" w:hAnsi="Times New Roman" w:cs="Times New Roman"/>
          <w:bCs/>
          <w:sz w:val="20"/>
          <w:szCs w:val="20"/>
          <w:lang w:eastAsia="ru-RU"/>
        </w:rPr>
        <w:t>Прием ведется без предварительной записи, в порядке очередности, при этом гражданин обязан иметь при себе паспорт или иной документ, удостоверяющий личность.</w:t>
      </w:r>
    </w:p>
    <w:p w:rsidR="008E2B96" w:rsidRPr="008E2B96" w:rsidRDefault="008E2B96" w:rsidP="008E2B96">
      <w:pPr>
        <w:spacing w:after="0" w:line="240" w:lineRule="auto"/>
        <w:ind w:firstLine="708"/>
        <w:jc w:val="both"/>
        <w:rPr>
          <w:rFonts w:ascii="Times New Roman" w:eastAsia="Times New Roman" w:hAnsi="Times New Roman" w:cs="Times New Roman"/>
          <w:bCs/>
          <w:sz w:val="20"/>
          <w:szCs w:val="20"/>
          <w:lang w:eastAsia="ru-RU"/>
        </w:rPr>
      </w:pPr>
      <w:r w:rsidRPr="008E2B96">
        <w:rPr>
          <w:rFonts w:ascii="Times New Roman" w:eastAsia="Times New Roman" w:hAnsi="Times New Roman" w:cs="Times New Roman"/>
          <w:bCs/>
          <w:sz w:val="20"/>
          <w:szCs w:val="20"/>
          <w:lang w:eastAsia="ru-RU"/>
        </w:rPr>
        <w:t>Рассмотрение каждого обращения будет взято на личный контроль.</w:t>
      </w:r>
    </w:p>
    <w:p w:rsidR="008E2B96" w:rsidRPr="008E2B96" w:rsidRDefault="008E2B96" w:rsidP="008E2B96">
      <w:pPr>
        <w:spacing w:after="0" w:line="240" w:lineRule="auto"/>
        <w:rPr>
          <w:rFonts w:ascii="Times New Roman" w:eastAsia="Times New Roman" w:hAnsi="Times New Roman" w:cs="Times New Roman"/>
          <w:bCs/>
          <w:sz w:val="20"/>
          <w:szCs w:val="20"/>
          <w:lang w:eastAsia="ru-RU"/>
        </w:rPr>
      </w:pPr>
    </w:p>
    <w:p w:rsidR="00E920CE" w:rsidRPr="008E2B96" w:rsidRDefault="00E920CE" w:rsidP="002B261E">
      <w:pPr>
        <w:spacing w:after="0" w:line="240" w:lineRule="auto"/>
        <w:jc w:val="center"/>
        <w:rPr>
          <w:rFonts w:ascii="Times New Roman" w:eastAsia="Calibri" w:hAnsi="Times New Roman" w:cs="Times New Roman"/>
          <w:b/>
          <w:sz w:val="20"/>
          <w:szCs w:val="20"/>
        </w:rPr>
      </w:pPr>
    </w:p>
    <w:p w:rsidR="008E2B96" w:rsidRPr="0060533C" w:rsidRDefault="008E2B96" w:rsidP="008E2B9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ПОСТАНОВЛЕНИЕ АДМИНИСТРАЦИИ</w:t>
      </w:r>
      <w:r w:rsidRPr="0060533C">
        <w:rPr>
          <w:rFonts w:ascii="Times New Roman" w:eastAsia="Times New Roman" w:hAnsi="Times New Roman" w:cs="Times New Roman"/>
          <w:b/>
          <w:lang w:eastAsia="ru-RU"/>
        </w:rPr>
        <w:t xml:space="preserve"> ПРОГРЕССКОГО СЕЛЬСКОГО </w:t>
      </w:r>
      <w:r>
        <w:rPr>
          <w:rFonts w:ascii="Times New Roman" w:eastAsia="Times New Roman" w:hAnsi="Times New Roman" w:cs="Times New Roman"/>
          <w:b/>
          <w:lang w:eastAsia="ru-RU"/>
        </w:rPr>
        <w:t>ПОСЕЛЕНИЯ</w:t>
      </w:r>
    </w:p>
    <w:p w:rsidR="008E2B96" w:rsidRPr="008E2B96" w:rsidRDefault="008E2B96" w:rsidP="008E2B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от   20.06.2022   № 39  п. Прогресс</w:t>
      </w:r>
    </w:p>
    <w:p w:rsidR="008E2B96" w:rsidRPr="008E2B96" w:rsidRDefault="008E2B96" w:rsidP="008E2B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B96">
        <w:rPr>
          <w:rFonts w:ascii="Times New Roman" w:eastAsia="Times New Roman" w:hAnsi="Times New Roman" w:cs="Times New Roman"/>
          <w:b/>
          <w:sz w:val="24"/>
          <w:szCs w:val="24"/>
          <w:lang w:eastAsia="ru-RU"/>
        </w:rPr>
        <w:t>Об утверждении Положения о дополнительном профессиональном образовании муниципальных служащих</w:t>
      </w:r>
      <w:r>
        <w:rPr>
          <w:rFonts w:ascii="Times New Roman" w:eastAsia="Times New Roman" w:hAnsi="Times New Roman" w:cs="Times New Roman"/>
          <w:b/>
          <w:sz w:val="24"/>
          <w:szCs w:val="24"/>
          <w:lang w:eastAsia="ru-RU"/>
        </w:rPr>
        <w:t xml:space="preserve"> </w:t>
      </w:r>
      <w:r w:rsidRPr="008E2B96">
        <w:rPr>
          <w:rFonts w:ascii="Times New Roman" w:eastAsia="Times New Roman" w:hAnsi="Times New Roman" w:cs="Times New Roman"/>
          <w:b/>
          <w:sz w:val="24"/>
          <w:szCs w:val="24"/>
          <w:lang w:eastAsia="ru-RU"/>
        </w:rPr>
        <w:t xml:space="preserve">Администрации </w:t>
      </w:r>
      <w:proofErr w:type="spellStart"/>
      <w:r w:rsidRPr="008E2B96">
        <w:rPr>
          <w:rFonts w:ascii="Times New Roman" w:eastAsia="Times New Roman" w:hAnsi="Times New Roman" w:cs="Times New Roman"/>
          <w:b/>
          <w:sz w:val="24"/>
          <w:szCs w:val="24"/>
          <w:lang w:eastAsia="ru-RU"/>
        </w:rPr>
        <w:t>Прогресского</w:t>
      </w:r>
      <w:proofErr w:type="spellEnd"/>
      <w:r w:rsidRPr="008E2B96">
        <w:rPr>
          <w:rFonts w:ascii="Times New Roman" w:eastAsia="Times New Roman" w:hAnsi="Times New Roman" w:cs="Times New Roman"/>
          <w:b/>
          <w:sz w:val="24"/>
          <w:szCs w:val="24"/>
          <w:lang w:eastAsia="ru-RU"/>
        </w:rPr>
        <w:t xml:space="preserve"> сельского поселения</w:t>
      </w:r>
    </w:p>
    <w:p w:rsidR="008E2B96" w:rsidRPr="00876294" w:rsidRDefault="008E2B96" w:rsidP="008E2B96">
      <w:pPr>
        <w:spacing w:after="0" w:line="240" w:lineRule="auto"/>
        <w:jc w:val="both"/>
        <w:rPr>
          <w:rFonts w:ascii="Times New Roman" w:eastAsia="Times New Roman" w:hAnsi="Times New Roman" w:cs="Times New Roman"/>
          <w:sz w:val="28"/>
          <w:szCs w:val="28"/>
          <w:lang w:eastAsia="ru-RU"/>
        </w:rPr>
      </w:pP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8E2B96">
        <w:rPr>
          <w:rFonts w:ascii="Times New Roman" w:eastAsia="Times New Roman" w:hAnsi="Times New Roman" w:cs="Times New Roman"/>
          <w:sz w:val="20"/>
          <w:szCs w:val="20"/>
          <w:lang w:eastAsia="ru-RU"/>
        </w:rPr>
        <w:t xml:space="preserve">В соответствии с </w:t>
      </w:r>
      <w:r w:rsidRPr="008E2B96">
        <w:rPr>
          <w:rFonts w:ascii="Times New Roman" w:eastAsia="Times New Roman" w:hAnsi="Times New Roman" w:cs="Times New Roman"/>
          <w:caps/>
          <w:sz w:val="20"/>
          <w:szCs w:val="20"/>
          <w:lang w:eastAsia="ru-RU"/>
        </w:rPr>
        <w:t>ф</w:t>
      </w:r>
      <w:r w:rsidRPr="008E2B96">
        <w:rPr>
          <w:rFonts w:ascii="Times New Roman" w:eastAsia="Times New Roman" w:hAnsi="Times New Roman" w:cs="Times New Roman"/>
          <w:sz w:val="20"/>
          <w:szCs w:val="20"/>
          <w:lang w:eastAsia="ru-RU"/>
        </w:rPr>
        <w:t xml:space="preserve">едеральными законами от 2 марта 2007 года </w:t>
      </w:r>
      <w:hyperlink r:id="rId6" w:history="1">
        <w:r w:rsidRPr="008E2B96">
          <w:rPr>
            <w:rFonts w:ascii="Times New Roman" w:eastAsia="Times New Roman" w:hAnsi="Times New Roman" w:cs="Times New Roman"/>
            <w:sz w:val="20"/>
            <w:szCs w:val="20"/>
            <w:lang w:eastAsia="ru-RU"/>
          </w:rPr>
          <w:t>№ 25-ФЗ</w:t>
        </w:r>
      </w:hyperlink>
      <w:r w:rsidRPr="008E2B96">
        <w:rPr>
          <w:rFonts w:ascii="Times New Roman" w:eastAsia="Times New Roman" w:hAnsi="Times New Roman" w:cs="Times New Roman"/>
          <w:sz w:val="20"/>
          <w:szCs w:val="20"/>
          <w:lang w:eastAsia="ru-RU"/>
        </w:rPr>
        <w:t xml:space="preserve"> «О муниципальной службе в Российской Федерации», от 29 декабря 2012 года </w:t>
      </w:r>
      <w:hyperlink r:id="rId7" w:history="1">
        <w:r w:rsidRPr="008E2B96">
          <w:rPr>
            <w:rFonts w:ascii="Times New Roman" w:eastAsia="Times New Roman" w:hAnsi="Times New Roman" w:cs="Times New Roman"/>
            <w:sz w:val="20"/>
            <w:szCs w:val="20"/>
            <w:lang w:eastAsia="ru-RU"/>
          </w:rPr>
          <w:t>№ 273-ФЗ</w:t>
        </w:r>
      </w:hyperlink>
      <w:r w:rsidRPr="008E2B96">
        <w:rPr>
          <w:rFonts w:ascii="Times New Roman" w:eastAsia="Times New Roman" w:hAnsi="Times New Roman" w:cs="Times New Roman"/>
          <w:sz w:val="20"/>
          <w:szCs w:val="20"/>
          <w:lang w:eastAsia="ru-RU"/>
        </w:rPr>
        <w:t xml:space="preserve"> «Об образовании в Российской Федерации», </w:t>
      </w:r>
      <w:hyperlink r:id="rId8" w:history="1">
        <w:r w:rsidRPr="008E2B96">
          <w:rPr>
            <w:rFonts w:ascii="Times New Roman" w:eastAsia="Times New Roman" w:hAnsi="Times New Roman" w:cs="Times New Roman"/>
            <w:sz w:val="20"/>
            <w:szCs w:val="20"/>
            <w:lang w:eastAsia="ru-RU"/>
          </w:rPr>
          <w:t>приказом</w:t>
        </w:r>
      </w:hyperlink>
      <w:r w:rsidRPr="008E2B96">
        <w:rPr>
          <w:rFonts w:ascii="Times New Roman" w:eastAsia="Times New Roman" w:hAnsi="Times New Roman" w:cs="Times New Roman"/>
          <w:sz w:val="20"/>
          <w:szCs w:val="20"/>
          <w:lang w:eastAsia="ru-RU"/>
        </w:rPr>
        <w:t xml:space="preserve">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Администрация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w:t>
      </w:r>
      <w:r w:rsidRPr="008E2B96">
        <w:rPr>
          <w:rFonts w:ascii="Times New Roman" w:eastAsia="Times New Roman" w:hAnsi="Times New Roman" w:cs="Times New Roman"/>
          <w:b/>
          <w:sz w:val="20"/>
          <w:szCs w:val="20"/>
          <w:lang w:eastAsia="ru-RU"/>
        </w:rPr>
        <w:t>ПОСТАНОВЛЯЕТ:</w:t>
      </w:r>
      <w:proofErr w:type="gramEnd"/>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1.Утвердить прилагаемое </w:t>
      </w:r>
      <w:hyperlink r:id="rId9" w:history="1">
        <w:r w:rsidRPr="008E2B96">
          <w:rPr>
            <w:rFonts w:ascii="Times New Roman" w:eastAsia="Times New Roman" w:hAnsi="Times New Roman" w:cs="Times New Roman"/>
            <w:sz w:val="20"/>
            <w:szCs w:val="20"/>
            <w:lang w:eastAsia="ru-RU"/>
          </w:rPr>
          <w:t>Положение</w:t>
        </w:r>
      </w:hyperlink>
      <w:r w:rsidRPr="008E2B96">
        <w:rPr>
          <w:rFonts w:ascii="Times New Roman" w:eastAsia="Times New Roman" w:hAnsi="Times New Roman" w:cs="Times New Roman"/>
          <w:sz w:val="20"/>
          <w:szCs w:val="20"/>
          <w:lang w:eastAsia="ru-RU"/>
        </w:rPr>
        <w:t xml:space="preserve"> о дополнительном профессиональном образовании муниципальных служащих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w:t>
      </w:r>
    </w:p>
    <w:p w:rsidR="008E2B96" w:rsidRPr="008E2B96" w:rsidRDefault="008E2B96" w:rsidP="008E2B9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2. Опубликовать постановление в бюллетене «Официальный  вестник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и разместить на официальном сайте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w:t>
      </w:r>
    </w:p>
    <w:p w:rsidR="008E2B96" w:rsidRPr="008E2B96" w:rsidRDefault="008E2B96" w:rsidP="008E2B96">
      <w:pPr>
        <w:tabs>
          <w:tab w:val="left" w:pos="1455"/>
        </w:tabs>
        <w:spacing w:after="0" w:line="240" w:lineRule="exact"/>
        <w:jc w:val="right"/>
        <w:rPr>
          <w:rFonts w:ascii="Times New Roman" w:eastAsia="Times New Roman" w:hAnsi="Times New Roman" w:cs="Times New Roman"/>
          <w:b/>
          <w:sz w:val="20"/>
          <w:szCs w:val="20"/>
          <w:lang w:eastAsia="ru-RU"/>
        </w:rPr>
      </w:pPr>
      <w:r w:rsidRPr="00E643BA">
        <w:rPr>
          <w:rFonts w:ascii="Times New Roman" w:eastAsia="Times New Roman" w:hAnsi="Times New Roman" w:cs="Times New Roman"/>
          <w:b/>
          <w:sz w:val="28"/>
          <w:szCs w:val="28"/>
          <w:lang w:eastAsia="ru-RU"/>
        </w:rPr>
        <w:t xml:space="preserve">       </w:t>
      </w:r>
      <w:r w:rsidRPr="008E2B96">
        <w:rPr>
          <w:rFonts w:ascii="Times New Roman" w:eastAsia="Times New Roman" w:hAnsi="Times New Roman" w:cs="Times New Roman"/>
          <w:b/>
          <w:sz w:val="20"/>
          <w:szCs w:val="20"/>
          <w:lang w:eastAsia="ru-RU"/>
        </w:rPr>
        <w:t>Глава сельского поселения                                            В.В. Демьянова</w:t>
      </w:r>
    </w:p>
    <w:p w:rsidR="008E2B96" w:rsidRDefault="008E2B96" w:rsidP="008E2B96">
      <w:pPr>
        <w:spacing w:after="0" w:line="240" w:lineRule="auto"/>
        <w:ind w:firstLine="708"/>
        <w:jc w:val="right"/>
        <w:rPr>
          <w:rFonts w:ascii="Times New Roman" w:eastAsia="Times New Roman" w:hAnsi="Times New Roman" w:cs="Times New Roman"/>
          <w:sz w:val="24"/>
          <w:szCs w:val="24"/>
          <w:lang w:eastAsia="ru-RU"/>
        </w:rPr>
      </w:pPr>
    </w:p>
    <w:p w:rsidR="008E2B96" w:rsidRPr="008E2B96" w:rsidRDefault="008E2B96" w:rsidP="008E2B96">
      <w:pPr>
        <w:spacing w:after="0" w:line="240" w:lineRule="auto"/>
        <w:ind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УТВЕРЖДЕНО</w:t>
      </w:r>
    </w:p>
    <w:p w:rsidR="008E2B96" w:rsidRPr="008E2B96" w:rsidRDefault="008E2B96" w:rsidP="008E2B96">
      <w:pPr>
        <w:pStyle w:val="a5"/>
        <w:jc w:val="right"/>
        <w:rPr>
          <w:rFonts w:ascii="Times New Roman" w:hAnsi="Times New Roman" w:cs="Times New Roman"/>
          <w:sz w:val="20"/>
          <w:szCs w:val="20"/>
          <w:lang w:eastAsia="ru-RU"/>
        </w:rPr>
      </w:pPr>
      <w:r w:rsidRPr="008E2B96">
        <w:rPr>
          <w:rFonts w:ascii="Times New Roman" w:hAnsi="Times New Roman" w:cs="Times New Roman"/>
          <w:sz w:val="20"/>
          <w:szCs w:val="20"/>
          <w:lang w:eastAsia="ru-RU"/>
        </w:rPr>
        <w:t>постановлением Администрации</w:t>
      </w:r>
    </w:p>
    <w:p w:rsidR="008E2B96" w:rsidRPr="008E2B96" w:rsidRDefault="008E2B96" w:rsidP="008E2B96">
      <w:pPr>
        <w:pStyle w:val="a5"/>
        <w:jc w:val="right"/>
        <w:rPr>
          <w:rFonts w:ascii="Times New Roman" w:hAnsi="Times New Roman" w:cs="Times New Roman"/>
          <w:sz w:val="20"/>
          <w:szCs w:val="20"/>
          <w:lang w:eastAsia="ru-RU"/>
        </w:rPr>
      </w:pPr>
      <w:proofErr w:type="spellStart"/>
      <w:r w:rsidRPr="008E2B96">
        <w:rPr>
          <w:rFonts w:ascii="Times New Roman" w:hAnsi="Times New Roman" w:cs="Times New Roman"/>
          <w:sz w:val="20"/>
          <w:szCs w:val="20"/>
          <w:lang w:eastAsia="ru-RU"/>
        </w:rPr>
        <w:t>Прогресского</w:t>
      </w:r>
      <w:proofErr w:type="spellEnd"/>
      <w:r w:rsidRPr="008E2B96">
        <w:rPr>
          <w:rFonts w:ascii="Times New Roman" w:hAnsi="Times New Roman" w:cs="Times New Roman"/>
          <w:sz w:val="20"/>
          <w:szCs w:val="20"/>
          <w:lang w:eastAsia="ru-RU"/>
        </w:rPr>
        <w:t xml:space="preserve"> сельского поселения</w:t>
      </w:r>
    </w:p>
    <w:p w:rsidR="008E2B96" w:rsidRPr="008E2B96" w:rsidRDefault="008E2B96" w:rsidP="008E2B96">
      <w:pPr>
        <w:pStyle w:val="a5"/>
        <w:jc w:val="right"/>
        <w:rPr>
          <w:rFonts w:ascii="Times New Roman" w:hAnsi="Times New Roman" w:cs="Times New Roman"/>
          <w:sz w:val="20"/>
          <w:szCs w:val="20"/>
          <w:lang w:eastAsia="ru-RU"/>
        </w:rPr>
      </w:pPr>
      <w:r w:rsidRPr="008E2B96">
        <w:rPr>
          <w:rFonts w:ascii="Times New Roman" w:hAnsi="Times New Roman" w:cs="Times New Roman"/>
          <w:sz w:val="20"/>
          <w:szCs w:val="20"/>
          <w:lang w:eastAsia="ru-RU"/>
        </w:rPr>
        <w:t>от 20.06.2022  № 39</w:t>
      </w:r>
    </w:p>
    <w:p w:rsidR="008E2B96" w:rsidRPr="00876294" w:rsidRDefault="008E2B96" w:rsidP="008E2B96">
      <w:pPr>
        <w:spacing w:after="0" w:line="240" w:lineRule="auto"/>
        <w:ind w:firstLine="709"/>
        <w:jc w:val="both"/>
        <w:rPr>
          <w:rFonts w:ascii="Times New Roman" w:eastAsia="Times New Roman" w:hAnsi="Times New Roman" w:cs="Times New Roman"/>
          <w:sz w:val="28"/>
          <w:szCs w:val="28"/>
          <w:lang w:eastAsia="ru-RU"/>
        </w:rPr>
      </w:pPr>
    </w:p>
    <w:p w:rsidR="008E2B96" w:rsidRPr="008E2B96" w:rsidRDefault="008E2B96" w:rsidP="008E2B96">
      <w:pPr>
        <w:spacing w:after="0" w:line="240" w:lineRule="auto"/>
        <w:jc w:val="center"/>
        <w:rPr>
          <w:rFonts w:ascii="Times New Roman" w:eastAsia="Times New Roman" w:hAnsi="Times New Roman" w:cs="Times New Roman"/>
          <w:b/>
          <w:lang w:eastAsia="ru-RU"/>
        </w:rPr>
      </w:pPr>
      <w:r w:rsidRPr="008E2B96">
        <w:rPr>
          <w:rFonts w:ascii="Times New Roman" w:eastAsia="Times New Roman" w:hAnsi="Times New Roman" w:cs="Times New Roman"/>
          <w:b/>
          <w:lang w:eastAsia="ru-RU"/>
        </w:rPr>
        <w:t>ПОЛОЖЕНИЕ</w:t>
      </w:r>
    </w:p>
    <w:p w:rsidR="008E2B96" w:rsidRPr="008E2B96" w:rsidRDefault="008E2B96" w:rsidP="008E2B96">
      <w:pPr>
        <w:spacing w:after="0" w:line="240" w:lineRule="auto"/>
        <w:jc w:val="center"/>
        <w:rPr>
          <w:rFonts w:ascii="Times New Roman" w:eastAsia="Times New Roman" w:hAnsi="Times New Roman" w:cs="Times New Roman"/>
          <w:b/>
          <w:lang w:eastAsia="ru-RU"/>
        </w:rPr>
      </w:pPr>
      <w:bookmarkStart w:id="0" w:name="P52"/>
      <w:bookmarkEnd w:id="0"/>
      <w:r w:rsidRPr="008E2B96">
        <w:rPr>
          <w:rFonts w:ascii="Times New Roman" w:eastAsia="Times New Roman" w:hAnsi="Times New Roman" w:cs="Times New Roman"/>
          <w:b/>
          <w:lang w:eastAsia="ru-RU"/>
        </w:rPr>
        <w:t xml:space="preserve">о дополнительном профессиональном образовании муниципальных служащих </w:t>
      </w:r>
    </w:p>
    <w:p w:rsidR="008E2B96" w:rsidRPr="008E2B96" w:rsidRDefault="008E2B96" w:rsidP="008E2B96">
      <w:pPr>
        <w:spacing w:after="0" w:line="240" w:lineRule="auto"/>
        <w:jc w:val="center"/>
        <w:rPr>
          <w:rFonts w:ascii="Times New Roman" w:eastAsia="Times New Roman" w:hAnsi="Times New Roman" w:cs="Times New Roman"/>
          <w:b/>
          <w:lang w:eastAsia="ru-RU"/>
        </w:rPr>
      </w:pPr>
      <w:r w:rsidRPr="008E2B96">
        <w:rPr>
          <w:rFonts w:ascii="Times New Roman" w:eastAsia="Times New Roman" w:hAnsi="Times New Roman" w:cs="Times New Roman"/>
          <w:b/>
          <w:lang w:eastAsia="ru-RU"/>
        </w:rPr>
        <w:t xml:space="preserve">Администрации </w:t>
      </w:r>
      <w:proofErr w:type="spellStart"/>
      <w:r w:rsidRPr="008E2B96">
        <w:rPr>
          <w:rFonts w:ascii="Times New Roman" w:eastAsia="Times New Roman" w:hAnsi="Times New Roman" w:cs="Times New Roman"/>
          <w:b/>
          <w:lang w:eastAsia="ru-RU"/>
        </w:rPr>
        <w:t>Прогресского</w:t>
      </w:r>
      <w:proofErr w:type="spellEnd"/>
      <w:r w:rsidRPr="008E2B96">
        <w:rPr>
          <w:rFonts w:ascii="Times New Roman" w:eastAsia="Times New Roman" w:hAnsi="Times New Roman" w:cs="Times New Roman"/>
          <w:b/>
          <w:lang w:eastAsia="ru-RU"/>
        </w:rPr>
        <w:t xml:space="preserve"> сельского поселения</w:t>
      </w:r>
    </w:p>
    <w:p w:rsidR="008E2B96" w:rsidRPr="00876294" w:rsidRDefault="008E2B96" w:rsidP="008E2B96">
      <w:pPr>
        <w:spacing w:after="0" w:line="240" w:lineRule="auto"/>
        <w:ind w:firstLine="709"/>
        <w:jc w:val="both"/>
        <w:rPr>
          <w:rFonts w:ascii="Times New Roman" w:eastAsia="Times New Roman" w:hAnsi="Times New Roman" w:cs="Times New Roman"/>
          <w:sz w:val="28"/>
          <w:szCs w:val="28"/>
          <w:lang w:eastAsia="ru-RU"/>
        </w:rPr>
      </w:pPr>
    </w:p>
    <w:p w:rsidR="008E2B96" w:rsidRPr="008E2B96" w:rsidRDefault="008E2B96" w:rsidP="008E2B96">
      <w:pPr>
        <w:spacing w:after="0" w:line="240" w:lineRule="auto"/>
        <w:ind w:firstLine="709"/>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1. Общие положения</w:t>
      </w:r>
    </w:p>
    <w:p w:rsidR="008E2B96" w:rsidRPr="008E2B96" w:rsidRDefault="008E2B96" w:rsidP="008E2B96">
      <w:pPr>
        <w:spacing w:after="0" w:line="240" w:lineRule="auto"/>
        <w:ind w:firstLine="709"/>
        <w:jc w:val="center"/>
        <w:rPr>
          <w:rFonts w:ascii="Times New Roman" w:eastAsia="Times New Roman" w:hAnsi="Times New Roman" w:cs="Times New Roman"/>
          <w:b/>
          <w:sz w:val="20"/>
          <w:szCs w:val="20"/>
          <w:lang w:eastAsia="ru-RU"/>
        </w:rPr>
      </w:pP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1.1. Положение о дополнительном профессиональном образовании муниципальных служащих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(далее - Положение) определяет условия и порядок реализации права муниципальных служащих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(далее – муниципальные служащие) на получение дополнительного профессионального образования за счет средств бюджета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1.2.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w:t>
      </w:r>
    </w:p>
    <w:p w:rsid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
    <w:p w:rsidR="008E2B96" w:rsidRDefault="008E2B96" w:rsidP="008E2B96">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1.3.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1.4.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8E2B96" w:rsidRPr="008E2B96" w:rsidRDefault="008E2B96" w:rsidP="008E2B9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bookmarkStart w:id="1" w:name="Par42"/>
      <w:bookmarkEnd w:id="1"/>
      <w:r w:rsidRPr="008E2B96">
        <w:rPr>
          <w:rFonts w:ascii="Times New Roman" w:eastAsia="Times New Roman" w:hAnsi="Times New Roman" w:cs="Times New Roman"/>
          <w:sz w:val="20"/>
          <w:szCs w:val="20"/>
          <w:lang w:eastAsia="ru-RU"/>
        </w:rPr>
        <w:t>1.5.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8E2B96" w:rsidRPr="008E2B96" w:rsidRDefault="008E2B96" w:rsidP="008E2B9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1.6. Основаниями для направления муниципального служащего для получения дополнительного профессионального образования являются:</w:t>
      </w: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а) решение представителя нанимателя;</w:t>
      </w: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б) результаты аттестации муниципального служащего;</w:t>
      </w: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в) назначение муниципального служащего в порядке должностного роста на должность муниципальной службы главной и ведущей группы должностей муниципальной службы в Новгородской области впервые;</w:t>
      </w: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г) поступление гражданина на муниципальную службу впервые;</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д) включение муниципального служащего в кадровый резерв для замещения должностей муниципальной службы;</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ж) изменение вида профессиональной служебной деятельности муниципального служащего.</w:t>
      </w:r>
    </w:p>
    <w:p w:rsidR="008E2B96" w:rsidRPr="008E2B96" w:rsidRDefault="008E2B96" w:rsidP="008E2B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Решение представителя нанимателя о направлении муниципального служащего для получения дополнительного профессионального образования, предусмотренное </w:t>
      </w:r>
      <w:hyperlink r:id="rId10" w:history="1">
        <w:r w:rsidRPr="008E2B96">
          <w:rPr>
            <w:rFonts w:ascii="Times New Roman" w:eastAsia="Times New Roman" w:hAnsi="Times New Roman" w:cs="Times New Roman"/>
            <w:sz w:val="20"/>
            <w:szCs w:val="20"/>
            <w:lang w:eastAsia="ru-RU"/>
          </w:rPr>
          <w:t>подпунктом «а» пункта 1.6</w:t>
        </w:r>
      </w:hyperlink>
      <w:r w:rsidRPr="008E2B96">
        <w:rPr>
          <w:rFonts w:ascii="Times New Roman" w:eastAsia="Times New Roman" w:hAnsi="Times New Roman" w:cs="Times New Roman"/>
          <w:sz w:val="20"/>
          <w:szCs w:val="20"/>
          <w:lang w:eastAsia="ru-RU"/>
        </w:rPr>
        <w:t xml:space="preserve"> настоящего Положения, может быть принято им по собственной инициативе, исходя из необходимости профессионального развития муниципального служащего в соответствии с задачами и функциями органа местного самоуправления.</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
    <w:p w:rsidR="008E2B96" w:rsidRPr="008E2B96" w:rsidRDefault="008E2B96" w:rsidP="008E2B96">
      <w:pPr>
        <w:spacing w:after="0" w:line="240" w:lineRule="auto"/>
        <w:ind w:firstLine="709"/>
        <w:jc w:val="both"/>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2. Организация дополнительного профессионального образования</w:t>
      </w:r>
    </w:p>
    <w:p w:rsidR="008E2B96" w:rsidRPr="008E2B96" w:rsidRDefault="008E2B96" w:rsidP="008E2B96">
      <w:pPr>
        <w:spacing w:after="0" w:line="240" w:lineRule="auto"/>
        <w:ind w:firstLine="709"/>
        <w:jc w:val="both"/>
        <w:rPr>
          <w:rFonts w:ascii="Times New Roman" w:eastAsia="Times New Roman" w:hAnsi="Times New Roman" w:cs="Times New Roman"/>
          <w:b/>
          <w:sz w:val="20"/>
          <w:szCs w:val="20"/>
          <w:lang w:eastAsia="ru-RU"/>
        </w:rPr>
      </w:pP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2.1. Работу по организации дополнительного профессионального образования муниципальных служащих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осуществляет Глава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(далее Глава поселения) или ответственное должностное лицо (далее ответственное лицо).</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2.2. Организация дополнительного профессионального образования включает в себя:</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ежегодное проведение анализа потребности муниципальных служащих в дополнительном профессиональном образовании;</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осуществление контроля обучения;</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внесение сведений о получении дополнительного профессионального образования в личное дело муниципального служащего.</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2.3.Глава поселения или ответственное лицо ежегодно определяет потребность муниципальных служащих в получении дополнительного профессионального образования на основании положений пункта 1.6 Положения до 1 октября текущего года на очередной год.</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2.4. В срок до 15 октября текущего года Глава поселения или ответственное лицо формирует план дополнительного профессионального образования муниципальных служащих (далее – План) на очередной год по форме согласно приложению к настоящему Положению, который утверждается представителем нанимателя (работодателем) до 1 ноября текущего года.</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В План могут вноситься изменения в случае отсутствия муниципального служащего по причине длительной болезни, увольнения или при наличии других объективных обстоятельств.</w:t>
      </w:r>
    </w:p>
    <w:p w:rsidR="008E2B96" w:rsidRPr="00876294" w:rsidRDefault="008E2B96" w:rsidP="008E2B96">
      <w:pPr>
        <w:spacing w:after="0" w:line="240" w:lineRule="auto"/>
        <w:ind w:firstLine="709"/>
        <w:jc w:val="both"/>
        <w:rPr>
          <w:rFonts w:ascii="Times New Roman" w:eastAsia="Times New Roman" w:hAnsi="Times New Roman" w:cs="Times New Roman"/>
          <w:sz w:val="28"/>
          <w:szCs w:val="28"/>
          <w:lang w:eastAsia="ru-RU"/>
        </w:rPr>
      </w:pPr>
      <w:r w:rsidRPr="008E2B96">
        <w:rPr>
          <w:rFonts w:ascii="Times New Roman" w:eastAsia="Times New Roman" w:hAnsi="Times New Roman" w:cs="Times New Roman"/>
          <w:sz w:val="20"/>
          <w:szCs w:val="20"/>
          <w:lang w:eastAsia="ru-RU"/>
        </w:rPr>
        <w:t>2.5. При анализе потребности в дополнительном профессиональном образовании в расчет не включаются муниципальные служащие:</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roofErr w:type="gramStart"/>
      <w:r w:rsidRPr="008E2B96">
        <w:rPr>
          <w:rFonts w:ascii="Times New Roman" w:eastAsia="Times New Roman" w:hAnsi="Times New Roman" w:cs="Times New Roman"/>
          <w:sz w:val="20"/>
          <w:szCs w:val="20"/>
          <w:lang w:eastAsia="ru-RU"/>
        </w:rPr>
        <w:t>обучающиеся в образовательных организациях высшего образования и профессиональных образовательных организациях;</w:t>
      </w:r>
      <w:proofErr w:type="gramEnd"/>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получившие дополнительное профессиональное образование за счет средств бюджета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менее трех лет назад;</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находящиеся в длительных (полгода и более) отпусках (по беременности и родам, по уходу за ребенком, без сохранения заработной платы);</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roofErr w:type="gramStart"/>
      <w:r w:rsidRPr="008E2B96">
        <w:rPr>
          <w:rFonts w:ascii="Times New Roman" w:eastAsia="Times New Roman" w:hAnsi="Times New Roman" w:cs="Times New Roman"/>
          <w:sz w:val="20"/>
          <w:szCs w:val="20"/>
          <w:lang w:eastAsia="ru-RU"/>
        </w:rPr>
        <w:t>достигающие предельного возраста для замещения должностей муниципальной службы в планируемом году;</w:t>
      </w:r>
      <w:proofErr w:type="gramEnd"/>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roofErr w:type="gramStart"/>
      <w:r w:rsidRPr="008E2B96">
        <w:rPr>
          <w:rFonts w:ascii="Times New Roman" w:eastAsia="Times New Roman" w:hAnsi="Times New Roman" w:cs="Times New Roman"/>
          <w:sz w:val="20"/>
          <w:szCs w:val="20"/>
          <w:lang w:eastAsia="ru-RU"/>
        </w:rPr>
        <w:t>работающие</w:t>
      </w:r>
      <w:proofErr w:type="gramEnd"/>
      <w:r w:rsidRPr="008E2B96">
        <w:rPr>
          <w:rFonts w:ascii="Times New Roman" w:eastAsia="Times New Roman" w:hAnsi="Times New Roman" w:cs="Times New Roman"/>
          <w:sz w:val="20"/>
          <w:szCs w:val="20"/>
          <w:lang w:eastAsia="ru-RU"/>
        </w:rPr>
        <w:t xml:space="preserve"> по срочным трудовым договорам, если срок таких договоров истекает в течение года, следующего за планируемым годом.</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p>
    <w:p w:rsidR="008E2B96" w:rsidRDefault="008E2B96" w:rsidP="008E2B96">
      <w:pPr>
        <w:spacing w:after="0" w:line="240" w:lineRule="auto"/>
        <w:jc w:val="center"/>
        <w:rPr>
          <w:rFonts w:ascii="Times New Roman" w:eastAsia="Times New Roman" w:hAnsi="Times New Roman" w:cs="Times New Roman"/>
          <w:b/>
          <w:sz w:val="20"/>
          <w:szCs w:val="20"/>
          <w:lang w:eastAsia="ru-RU"/>
        </w:rPr>
      </w:pPr>
    </w:p>
    <w:p w:rsidR="008E2B96" w:rsidRDefault="008E2B96" w:rsidP="008E2B96">
      <w:pPr>
        <w:spacing w:after="0" w:line="240" w:lineRule="auto"/>
        <w:jc w:val="center"/>
        <w:rPr>
          <w:rFonts w:ascii="Times New Roman" w:eastAsia="Times New Roman" w:hAnsi="Times New Roman" w:cs="Times New Roman"/>
          <w:b/>
          <w:sz w:val="20"/>
          <w:szCs w:val="20"/>
          <w:lang w:eastAsia="ru-RU"/>
        </w:rPr>
      </w:pPr>
    </w:p>
    <w:p w:rsidR="008E2B96" w:rsidRDefault="008E2B96" w:rsidP="008E2B96">
      <w:pPr>
        <w:spacing w:after="0" w:line="240" w:lineRule="auto"/>
        <w:jc w:val="center"/>
        <w:rPr>
          <w:rFonts w:ascii="Times New Roman" w:eastAsia="Times New Roman" w:hAnsi="Times New Roman" w:cs="Times New Roman"/>
          <w:b/>
          <w:sz w:val="20"/>
          <w:szCs w:val="20"/>
          <w:lang w:eastAsia="ru-RU"/>
        </w:rPr>
      </w:pPr>
    </w:p>
    <w:p w:rsidR="008E2B96" w:rsidRPr="008E2B96" w:rsidRDefault="008E2B96" w:rsidP="008E2B96">
      <w:pPr>
        <w:spacing w:after="0" w:line="240" w:lineRule="auto"/>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lastRenderedPageBreak/>
        <w:t>3</w:t>
      </w:r>
    </w:p>
    <w:p w:rsidR="008E2B96" w:rsidRPr="008E2B96" w:rsidRDefault="008E2B96" w:rsidP="008E2B96">
      <w:pPr>
        <w:spacing w:after="0" w:line="240" w:lineRule="auto"/>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3. Финансирование расходов, связанных с дополнительным профессиональным образованием</w:t>
      </w:r>
    </w:p>
    <w:p w:rsidR="008E2B96" w:rsidRPr="00876294" w:rsidRDefault="008E2B96" w:rsidP="008E2B96">
      <w:pPr>
        <w:spacing w:after="0" w:line="240" w:lineRule="auto"/>
        <w:jc w:val="center"/>
        <w:rPr>
          <w:rFonts w:ascii="Times New Roman" w:eastAsia="Times New Roman" w:hAnsi="Times New Roman" w:cs="Times New Roman"/>
          <w:b/>
          <w:sz w:val="28"/>
          <w:szCs w:val="28"/>
          <w:lang w:eastAsia="ru-RU"/>
        </w:rPr>
      </w:pP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3.1. Дополнительное профессиональное образование муниципальных служащих осуществляется за счет средств бюджета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2B96" w:rsidRPr="008E2B96" w:rsidRDefault="008E2B96" w:rsidP="008E2B9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3.2. Объем финансирования расходов на осуществление дополнительного профессионального образования муниципальных служащих определяется </w:t>
      </w:r>
      <w:proofErr w:type="gramStart"/>
      <w:r w:rsidRPr="008E2B96">
        <w:rPr>
          <w:rFonts w:ascii="Times New Roman" w:eastAsia="Times New Roman" w:hAnsi="Times New Roman" w:cs="Times New Roman"/>
          <w:sz w:val="20"/>
          <w:szCs w:val="20"/>
          <w:lang w:eastAsia="ru-RU"/>
        </w:rPr>
        <w:t>исходя из утвержденного Плана и включается</w:t>
      </w:r>
      <w:proofErr w:type="gramEnd"/>
      <w:r w:rsidRPr="008E2B96">
        <w:rPr>
          <w:rFonts w:ascii="Times New Roman" w:eastAsia="Times New Roman" w:hAnsi="Times New Roman" w:cs="Times New Roman"/>
          <w:sz w:val="20"/>
          <w:szCs w:val="20"/>
          <w:lang w:eastAsia="ru-RU"/>
        </w:rPr>
        <w:t xml:space="preserve"> Администрацией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в проект бюджета на очередной финансовый год и плановый период.</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3.3.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3.4. За муниципальными служащими на период </w:t>
      </w:r>
      <w:proofErr w:type="gramStart"/>
      <w:r w:rsidRPr="008E2B96">
        <w:rPr>
          <w:rFonts w:ascii="Times New Roman" w:eastAsia="Times New Roman" w:hAnsi="Times New Roman" w:cs="Times New Roman"/>
          <w:sz w:val="20"/>
          <w:szCs w:val="20"/>
          <w:lang w:eastAsia="ru-RU"/>
        </w:rPr>
        <w:t>обучения</w:t>
      </w:r>
      <w:proofErr w:type="gramEnd"/>
      <w:r w:rsidRPr="008E2B96">
        <w:rPr>
          <w:rFonts w:ascii="Times New Roman" w:eastAsia="Times New Roman" w:hAnsi="Times New Roman" w:cs="Times New Roman"/>
          <w:sz w:val="20"/>
          <w:szCs w:val="20"/>
          <w:lang w:eastAsia="ru-RU"/>
        </w:rPr>
        <w:t xml:space="preserve"> по дополнительным профессиональным программам сохраняется место работы и денежное содержание (средний заработок).</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3.5. Муниципальным служащим, направляемым на </w:t>
      </w:r>
      <w:proofErr w:type="gramStart"/>
      <w:r w:rsidRPr="008E2B96">
        <w:rPr>
          <w:rFonts w:ascii="Times New Roman" w:eastAsia="Times New Roman" w:hAnsi="Times New Roman" w:cs="Times New Roman"/>
          <w:sz w:val="20"/>
          <w:szCs w:val="20"/>
          <w:lang w:eastAsia="ru-RU"/>
        </w:rPr>
        <w:t>обучение</w:t>
      </w:r>
      <w:proofErr w:type="gramEnd"/>
      <w:r w:rsidRPr="008E2B96">
        <w:rPr>
          <w:rFonts w:ascii="Times New Roman" w:eastAsia="Times New Roman" w:hAnsi="Times New Roman" w:cs="Times New Roman"/>
          <w:sz w:val="20"/>
          <w:szCs w:val="20"/>
          <w:lang w:eastAsia="ru-RU"/>
        </w:rPr>
        <w:t xml:space="preserve"> по дополнительным образовательным программам с отрывом от работы в другую местность, производится оплата командировочных расходов.</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3.6. Муниципальные служащие, обучающиеся по дополнительным образовательным программам за счет средств бюджета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и увольняющиеся из Администрации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 в период обучения, теряют право на дальнейшее  обучение за счет бюджетных средств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w:t>
      </w:r>
    </w:p>
    <w:p w:rsidR="008E2B96" w:rsidRPr="008E2B96" w:rsidRDefault="008E2B96" w:rsidP="008E2B96">
      <w:pPr>
        <w:spacing w:after="0" w:line="240" w:lineRule="auto"/>
        <w:ind w:firstLine="709"/>
        <w:jc w:val="both"/>
        <w:rPr>
          <w:rFonts w:ascii="Times New Roman" w:eastAsia="Times New Roman" w:hAnsi="Times New Roman" w:cs="Times New Roman"/>
          <w:color w:val="FF0000"/>
          <w:sz w:val="20"/>
          <w:szCs w:val="20"/>
          <w:lang w:eastAsia="ru-RU"/>
        </w:rPr>
      </w:pPr>
    </w:p>
    <w:p w:rsidR="008E2B96" w:rsidRPr="008E2B96" w:rsidRDefault="008E2B96" w:rsidP="008E2B96">
      <w:pPr>
        <w:spacing w:after="0" w:line="240" w:lineRule="auto"/>
        <w:ind w:firstLine="709"/>
        <w:jc w:val="both"/>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4. Заключительные положения</w:t>
      </w:r>
    </w:p>
    <w:p w:rsidR="008E2B96" w:rsidRPr="008E2B96" w:rsidRDefault="008E2B96" w:rsidP="008E2B96">
      <w:pPr>
        <w:spacing w:after="0" w:line="240" w:lineRule="auto"/>
        <w:ind w:firstLine="709"/>
        <w:jc w:val="both"/>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На муниципальных </w:t>
      </w:r>
      <w:proofErr w:type="gramStart"/>
      <w:r w:rsidRPr="008E2B96">
        <w:rPr>
          <w:rFonts w:ascii="Times New Roman" w:eastAsia="Times New Roman" w:hAnsi="Times New Roman" w:cs="Times New Roman"/>
          <w:sz w:val="20"/>
          <w:szCs w:val="20"/>
          <w:lang w:eastAsia="ru-RU"/>
        </w:rPr>
        <w:t>служащих</w:t>
      </w:r>
      <w:proofErr w:type="gramEnd"/>
      <w:r w:rsidRPr="008E2B96">
        <w:rPr>
          <w:rFonts w:ascii="Times New Roman" w:eastAsia="Times New Roman" w:hAnsi="Times New Roman" w:cs="Times New Roman"/>
          <w:sz w:val="20"/>
          <w:szCs w:val="20"/>
          <w:lang w:eastAsia="ru-RU"/>
        </w:rPr>
        <w:t xml:space="preserve"> на время получения ими дополнительного профессионального образования распространяются все гарантии и компенсации, предусмотренные законодательством Российской Федерации.</w:t>
      </w:r>
    </w:p>
    <w:p w:rsidR="008E2B96" w:rsidRPr="008E2B96" w:rsidRDefault="008E2B96" w:rsidP="008E2B96">
      <w:pPr>
        <w:spacing w:after="0" w:line="240" w:lineRule="auto"/>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___________________________</w:t>
      </w:r>
    </w:p>
    <w:p w:rsidR="008E2B96" w:rsidRDefault="008E2B96" w:rsidP="008E2B96">
      <w:pPr>
        <w:spacing w:after="0" w:line="240" w:lineRule="auto"/>
        <w:ind w:firstLine="708"/>
        <w:jc w:val="right"/>
        <w:rPr>
          <w:rFonts w:ascii="Times New Roman" w:eastAsia="Times New Roman" w:hAnsi="Times New Roman" w:cs="Times New Roman"/>
          <w:sz w:val="24"/>
          <w:szCs w:val="24"/>
          <w:lang w:eastAsia="ru-RU"/>
        </w:rPr>
      </w:pPr>
    </w:p>
    <w:p w:rsidR="008E2B96" w:rsidRPr="008E2B96" w:rsidRDefault="008E2B96" w:rsidP="008E2B96">
      <w:pPr>
        <w:spacing w:after="0" w:line="240" w:lineRule="auto"/>
        <w:ind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Приложение</w:t>
      </w:r>
    </w:p>
    <w:p w:rsidR="008E2B96" w:rsidRPr="008E2B96" w:rsidRDefault="008E2B96" w:rsidP="008E2B96">
      <w:pPr>
        <w:spacing w:after="0" w:line="240" w:lineRule="auto"/>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к Положению о </w:t>
      </w:r>
      <w:proofErr w:type="gramStart"/>
      <w:r w:rsidRPr="008E2B96">
        <w:rPr>
          <w:rFonts w:ascii="Times New Roman" w:eastAsia="Times New Roman" w:hAnsi="Times New Roman" w:cs="Times New Roman"/>
          <w:sz w:val="20"/>
          <w:szCs w:val="20"/>
          <w:lang w:eastAsia="ru-RU"/>
        </w:rPr>
        <w:t>дополнительном</w:t>
      </w:r>
      <w:proofErr w:type="gramEnd"/>
    </w:p>
    <w:p w:rsidR="008E2B96" w:rsidRPr="008E2B96" w:rsidRDefault="008E2B96" w:rsidP="008E2B96">
      <w:pPr>
        <w:spacing w:after="0" w:line="240" w:lineRule="auto"/>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 профессиональном </w:t>
      </w:r>
      <w:proofErr w:type="gramStart"/>
      <w:r w:rsidRPr="008E2B96">
        <w:rPr>
          <w:rFonts w:ascii="Times New Roman" w:eastAsia="Times New Roman" w:hAnsi="Times New Roman" w:cs="Times New Roman"/>
          <w:sz w:val="20"/>
          <w:szCs w:val="20"/>
          <w:lang w:eastAsia="ru-RU"/>
        </w:rPr>
        <w:t>образовании</w:t>
      </w:r>
      <w:proofErr w:type="gramEnd"/>
    </w:p>
    <w:p w:rsidR="008E2B96" w:rsidRPr="008E2B96" w:rsidRDefault="008E2B96" w:rsidP="008E2B96">
      <w:pPr>
        <w:spacing w:after="0" w:line="240" w:lineRule="auto"/>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 муниципальных служащих Администрации</w:t>
      </w:r>
    </w:p>
    <w:p w:rsidR="008E2B96" w:rsidRPr="008E2B96" w:rsidRDefault="008E2B96" w:rsidP="008E2B96">
      <w:pPr>
        <w:spacing w:after="0" w:line="240" w:lineRule="auto"/>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 </w:t>
      </w:r>
      <w:proofErr w:type="spellStart"/>
      <w:r w:rsidRPr="008E2B96">
        <w:rPr>
          <w:rFonts w:ascii="Times New Roman" w:eastAsia="Times New Roman" w:hAnsi="Times New Roman" w:cs="Times New Roman"/>
          <w:sz w:val="20"/>
          <w:szCs w:val="20"/>
          <w:lang w:eastAsia="ru-RU"/>
        </w:rPr>
        <w:t>Прогресского</w:t>
      </w:r>
      <w:proofErr w:type="spellEnd"/>
      <w:r w:rsidRPr="008E2B96">
        <w:rPr>
          <w:rFonts w:ascii="Times New Roman" w:eastAsia="Times New Roman" w:hAnsi="Times New Roman" w:cs="Times New Roman"/>
          <w:sz w:val="20"/>
          <w:szCs w:val="20"/>
          <w:lang w:eastAsia="ru-RU"/>
        </w:rPr>
        <w:t xml:space="preserve"> сельского поселения</w:t>
      </w:r>
    </w:p>
    <w:p w:rsidR="008E2B96" w:rsidRPr="008E2B96" w:rsidRDefault="008E2B96" w:rsidP="008E2B96">
      <w:pPr>
        <w:spacing w:after="120" w:line="240" w:lineRule="exact"/>
        <w:ind w:left="6300"/>
        <w:jc w:val="right"/>
        <w:rPr>
          <w:rFonts w:ascii="Times New Roman" w:eastAsia="Times New Roman" w:hAnsi="Times New Roman" w:cs="Times New Roman"/>
          <w:sz w:val="20"/>
          <w:szCs w:val="20"/>
          <w:lang w:eastAsia="ru-RU"/>
        </w:rPr>
      </w:pPr>
    </w:p>
    <w:p w:rsidR="008E2B96" w:rsidRPr="008E2B96" w:rsidRDefault="008E2B96" w:rsidP="008E2B96">
      <w:pPr>
        <w:spacing w:after="120" w:line="240" w:lineRule="exact"/>
        <w:ind w:left="6300"/>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УТВЕРЖДАЮ</w:t>
      </w:r>
    </w:p>
    <w:p w:rsidR="008E2B96" w:rsidRPr="008E2B96" w:rsidRDefault="008E2B96" w:rsidP="008E2B96">
      <w:pPr>
        <w:spacing w:after="0" w:line="240" w:lineRule="auto"/>
        <w:ind w:left="4956"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Глава </w:t>
      </w:r>
      <w:proofErr w:type="spellStart"/>
      <w:r w:rsidRPr="008E2B96">
        <w:rPr>
          <w:rFonts w:ascii="Times New Roman" w:eastAsia="Times New Roman" w:hAnsi="Times New Roman" w:cs="Times New Roman"/>
          <w:sz w:val="20"/>
          <w:szCs w:val="20"/>
          <w:lang w:eastAsia="ru-RU"/>
        </w:rPr>
        <w:t>Прогресского</w:t>
      </w:r>
      <w:proofErr w:type="spellEnd"/>
    </w:p>
    <w:p w:rsidR="008E2B96" w:rsidRPr="008E2B96" w:rsidRDefault="008E2B96" w:rsidP="008E2B96">
      <w:pPr>
        <w:spacing w:after="0" w:line="240" w:lineRule="auto"/>
        <w:ind w:left="4956"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сельского поселения</w:t>
      </w:r>
    </w:p>
    <w:p w:rsidR="008E2B96" w:rsidRPr="008E2B96" w:rsidRDefault="008E2B96" w:rsidP="008E2B96">
      <w:pPr>
        <w:spacing w:after="0" w:line="240" w:lineRule="auto"/>
        <w:ind w:left="4956"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__________ И.О. Фамилия</w:t>
      </w:r>
    </w:p>
    <w:p w:rsidR="008E2B96" w:rsidRPr="008E2B96" w:rsidRDefault="008E2B96" w:rsidP="008E2B96">
      <w:pPr>
        <w:spacing w:after="0" w:line="240" w:lineRule="auto"/>
        <w:ind w:left="4956" w:firstLine="708"/>
        <w:jc w:val="right"/>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«__» ______ 20____ года</w:t>
      </w:r>
    </w:p>
    <w:p w:rsidR="008E2B96" w:rsidRPr="00876294" w:rsidRDefault="008E2B96" w:rsidP="008E2B96">
      <w:pPr>
        <w:spacing w:after="0" w:line="240" w:lineRule="auto"/>
        <w:ind w:firstLine="567"/>
        <w:jc w:val="right"/>
        <w:rPr>
          <w:rFonts w:ascii="Times New Roman" w:eastAsia="Times New Roman" w:hAnsi="Times New Roman" w:cs="Times New Roman"/>
          <w:sz w:val="20"/>
          <w:szCs w:val="20"/>
          <w:lang w:eastAsia="ru-RU"/>
        </w:rPr>
      </w:pPr>
    </w:p>
    <w:p w:rsidR="008E2B96" w:rsidRPr="008E2B96" w:rsidRDefault="008E2B96" w:rsidP="008E2B96">
      <w:pPr>
        <w:spacing w:after="0" w:line="240" w:lineRule="auto"/>
        <w:ind w:firstLine="567"/>
        <w:jc w:val="center"/>
        <w:rPr>
          <w:rFonts w:ascii="Times New Roman" w:eastAsia="Times New Roman" w:hAnsi="Times New Roman" w:cs="Times New Roman"/>
          <w:sz w:val="20"/>
          <w:szCs w:val="20"/>
          <w:lang w:eastAsia="ru-RU"/>
        </w:rPr>
      </w:pPr>
    </w:p>
    <w:p w:rsidR="008E2B96" w:rsidRPr="008E2B96" w:rsidRDefault="008E2B96" w:rsidP="008E2B96">
      <w:pPr>
        <w:spacing w:after="0" w:line="240" w:lineRule="auto"/>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ПЛАН</w:t>
      </w:r>
    </w:p>
    <w:p w:rsidR="008E2B96" w:rsidRPr="008E2B96" w:rsidRDefault="008E2B96" w:rsidP="008E2B96">
      <w:pPr>
        <w:spacing w:after="0" w:line="240" w:lineRule="auto"/>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 xml:space="preserve">дополнительного профессионального образования </w:t>
      </w:r>
    </w:p>
    <w:p w:rsidR="008E2B96" w:rsidRPr="008E2B96" w:rsidRDefault="008E2B96" w:rsidP="008E2B96">
      <w:pPr>
        <w:spacing w:after="0" w:line="240" w:lineRule="auto"/>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 xml:space="preserve">муниципальных служащих </w:t>
      </w:r>
      <w:r>
        <w:rPr>
          <w:rFonts w:ascii="Times New Roman" w:eastAsia="Times New Roman" w:hAnsi="Times New Roman" w:cs="Times New Roman"/>
          <w:b/>
          <w:sz w:val="20"/>
          <w:szCs w:val="20"/>
          <w:lang w:eastAsia="ru-RU"/>
        </w:rPr>
        <w:t xml:space="preserve"> </w:t>
      </w:r>
      <w:r w:rsidRPr="008E2B96">
        <w:rPr>
          <w:rFonts w:ascii="Times New Roman" w:eastAsia="Times New Roman" w:hAnsi="Times New Roman" w:cs="Times New Roman"/>
          <w:b/>
          <w:sz w:val="20"/>
          <w:szCs w:val="20"/>
          <w:lang w:eastAsia="ru-RU"/>
        </w:rPr>
        <w:t xml:space="preserve">Администрации </w:t>
      </w:r>
      <w:proofErr w:type="spellStart"/>
      <w:r w:rsidRPr="008E2B96">
        <w:rPr>
          <w:rFonts w:ascii="Times New Roman" w:eastAsia="Times New Roman" w:hAnsi="Times New Roman" w:cs="Times New Roman"/>
          <w:b/>
          <w:sz w:val="20"/>
          <w:szCs w:val="20"/>
          <w:lang w:eastAsia="ru-RU"/>
        </w:rPr>
        <w:t>Прогресского</w:t>
      </w:r>
      <w:proofErr w:type="spellEnd"/>
      <w:r w:rsidRPr="008E2B96">
        <w:rPr>
          <w:rFonts w:ascii="Times New Roman" w:eastAsia="Times New Roman" w:hAnsi="Times New Roman" w:cs="Times New Roman"/>
          <w:b/>
          <w:sz w:val="20"/>
          <w:szCs w:val="20"/>
          <w:lang w:eastAsia="ru-RU"/>
        </w:rPr>
        <w:t xml:space="preserve"> сельского поселения</w:t>
      </w:r>
    </w:p>
    <w:p w:rsidR="008E2B96" w:rsidRPr="008E2B96" w:rsidRDefault="008E2B96" w:rsidP="008E2B96">
      <w:pPr>
        <w:spacing w:after="0" w:line="240" w:lineRule="auto"/>
        <w:jc w:val="center"/>
        <w:rPr>
          <w:rFonts w:ascii="Times New Roman" w:eastAsia="Times New Roman" w:hAnsi="Times New Roman" w:cs="Times New Roman"/>
          <w:b/>
          <w:sz w:val="20"/>
          <w:szCs w:val="20"/>
          <w:lang w:eastAsia="ru-RU"/>
        </w:rPr>
      </w:pPr>
      <w:r w:rsidRPr="008E2B96">
        <w:rPr>
          <w:rFonts w:ascii="Times New Roman" w:eastAsia="Times New Roman" w:hAnsi="Times New Roman" w:cs="Times New Roman"/>
          <w:b/>
          <w:sz w:val="20"/>
          <w:szCs w:val="20"/>
          <w:lang w:eastAsia="ru-RU"/>
        </w:rPr>
        <w:t>на 20_____ год</w:t>
      </w:r>
    </w:p>
    <w:p w:rsidR="008E2B96" w:rsidRPr="008E2B96" w:rsidRDefault="008E2B96" w:rsidP="008E2B96">
      <w:pPr>
        <w:spacing w:after="0" w:line="240" w:lineRule="exact"/>
        <w:jc w:val="center"/>
        <w:rPr>
          <w:rFonts w:ascii="Times New Roman" w:eastAsia="Times New Roman" w:hAnsi="Times New Roman" w:cs="Times New Roman"/>
          <w:b/>
          <w:sz w:val="20"/>
          <w:szCs w:val="20"/>
          <w:lang w:eastAsia="ru-RU"/>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26"/>
        <w:gridCol w:w="1559"/>
        <w:gridCol w:w="2127"/>
        <w:gridCol w:w="1397"/>
      </w:tblGrid>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 xml:space="preserve">№ </w:t>
            </w:r>
            <w:proofErr w:type="gramStart"/>
            <w:r w:rsidRPr="008E2B96">
              <w:rPr>
                <w:rFonts w:ascii="Times New Roman" w:eastAsia="Times New Roman" w:hAnsi="Times New Roman" w:cs="Times New Roman"/>
                <w:sz w:val="20"/>
                <w:szCs w:val="20"/>
                <w:lang w:eastAsia="ru-RU"/>
              </w:rPr>
              <w:t>п</w:t>
            </w:r>
            <w:proofErr w:type="gramEnd"/>
            <w:r w:rsidRPr="008E2B96">
              <w:rPr>
                <w:rFonts w:ascii="Times New Roman" w:eastAsia="Times New Roman" w:hAnsi="Times New Roman" w:cs="Times New Roman"/>
                <w:sz w:val="20"/>
                <w:szCs w:val="20"/>
                <w:lang w:eastAsia="ru-RU"/>
              </w:rPr>
              <w:t>/п</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Фамилия, имя, отчество муниципального служащего</w:t>
            </w: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Наимено</w:t>
            </w:r>
            <w:r>
              <w:rPr>
                <w:rFonts w:ascii="Times New Roman" w:eastAsia="Times New Roman" w:hAnsi="Times New Roman" w:cs="Times New Roman"/>
                <w:sz w:val="20"/>
                <w:szCs w:val="20"/>
                <w:lang w:eastAsia="ru-RU"/>
              </w:rPr>
              <w:t>вание дополнительной профес</w:t>
            </w:r>
            <w:r w:rsidRPr="008E2B96">
              <w:rPr>
                <w:rFonts w:ascii="Times New Roman" w:eastAsia="Times New Roman" w:hAnsi="Times New Roman" w:cs="Times New Roman"/>
                <w:sz w:val="20"/>
                <w:szCs w:val="20"/>
                <w:lang w:eastAsia="ru-RU"/>
              </w:rPr>
              <w:t>сиональной программы</w:t>
            </w: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roofErr w:type="gramStart"/>
            <w:r w:rsidRPr="008E2B96">
              <w:rPr>
                <w:rFonts w:ascii="Times New Roman" w:eastAsia="Times New Roman" w:hAnsi="Times New Roman" w:cs="Times New Roman"/>
                <w:sz w:val="20"/>
                <w:szCs w:val="20"/>
                <w:lang w:eastAsia="ru-RU"/>
              </w:rPr>
              <w:t>Продолжи-</w:t>
            </w:r>
            <w:proofErr w:type="spellStart"/>
            <w:r w:rsidRPr="008E2B96">
              <w:rPr>
                <w:rFonts w:ascii="Times New Roman" w:eastAsia="Times New Roman" w:hAnsi="Times New Roman" w:cs="Times New Roman"/>
                <w:sz w:val="20"/>
                <w:szCs w:val="20"/>
                <w:lang w:eastAsia="ru-RU"/>
              </w:rPr>
              <w:t>тельность</w:t>
            </w:r>
            <w:proofErr w:type="spellEnd"/>
            <w:proofErr w:type="gramEnd"/>
            <w:r w:rsidRPr="008E2B96">
              <w:rPr>
                <w:rFonts w:ascii="Times New Roman" w:eastAsia="Times New Roman" w:hAnsi="Times New Roman" w:cs="Times New Roman"/>
                <w:sz w:val="20"/>
                <w:szCs w:val="20"/>
                <w:lang w:eastAsia="ru-RU"/>
              </w:rPr>
              <w:t xml:space="preserve"> обучения</w:t>
            </w: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редполагаемая стоимость профес</w:t>
            </w:r>
            <w:r w:rsidRPr="008E2B96">
              <w:rPr>
                <w:rFonts w:ascii="Times New Roman" w:eastAsia="Times New Roman" w:hAnsi="Times New Roman" w:cs="Times New Roman"/>
                <w:sz w:val="20"/>
                <w:szCs w:val="20"/>
                <w:lang w:eastAsia="ru-RU"/>
              </w:rPr>
              <w:t>сиональной программы</w:t>
            </w: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Отметка о выполнении</w:t>
            </w:r>
          </w:p>
        </w:tc>
      </w:tr>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w:t>
            </w: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3</w:t>
            </w: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4</w:t>
            </w: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5</w:t>
            </w: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6</w:t>
            </w:r>
          </w:p>
        </w:tc>
      </w:tr>
      <w:tr w:rsidR="008E2B96" w:rsidRPr="008E2B96" w:rsidTr="00735613">
        <w:tc>
          <w:tcPr>
            <w:tcW w:w="9869" w:type="dxa"/>
            <w:gridSpan w:val="6"/>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 Профессиональная переподготовка</w:t>
            </w:r>
          </w:p>
        </w:tc>
      </w:tr>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r>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r>
      <w:tr w:rsidR="008E2B96" w:rsidRPr="008E2B96" w:rsidTr="00735613">
        <w:tc>
          <w:tcPr>
            <w:tcW w:w="9869" w:type="dxa"/>
            <w:gridSpan w:val="6"/>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 Повышение квалификации</w:t>
            </w:r>
          </w:p>
        </w:tc>
      </w:tr>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1</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r>
      <w:tr w:rsidR="008E2B96" w:rsidRPr="008E2B96" w:rsidTr="008E2B96">
        <w:tc>
          <w:tcPr>
            <w:tcW w:w="67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r w:rsidRPr="008E2B96">
              <w:rPr>
                <w:rFonts w:ascii="Times New Roman" w:eastAsia="Times New Roman" w:hAnsi="Times New Roman" w:cs="Times New Roman"/>
                <w:sz w:val="20"/>
                <w:szCs w:val="20"/>
                <w:lang w:eastAsia="ru-RU"/>
              </w:rPr>
              <w:t>2..</w:t>
            </w:r>
          </w:p>
        </w:tc>
        <w:tc>
          <w:tcPr>
            <w:tcW w:w="1985"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6"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559"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212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c>
          <w:tcPr>
            <w:tcW w:w="1397" w:type="dxa"/>
            <w:shd w:val="clear" w:color="auto" w:fill="auto"/>
          </w:tcPr>
          <w:p w:rsidR="008E2B96" w:rsidRPr="008E2B96" w:rsidRDefault="008E2B96" w:rsidP="00735613">
            <w:pPr>
              <w:spacing w:before="120" w:after="0" w:line="240" w:lineRule="exact"/>
              <w:jc w:val="center"/>
              <w:rPr>
                <w:rFonts w:ascii="Times New Roman" w:eastAsia="Times New Roman" w:hAnsi="Times New Roman" w:cs="Times New Roman"/>
                <w:sz w:val="20"/>
                <w:szCs w:val="20"/>
                <w:lang w:eastAsia="ru-RU"/>
              </w:rPr>
            </w:pPr>
          </w:p>
        </w:tc>
      </w:tr>
    </w:tbl>
    <w:p w:rsidR="008E2B96" w:rsidRDefault="0029001C" w:rsidP="002900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p w:rsidR="0029001C" w:rsidRPr="008E2B96" w:rsidRDefault="0029001C" w:rsidP="0029001C">
      <w:pPr>
        <w:spacing w:after="0" w:line="240" w:lineRule="auto"/>
        <w:jc w:val="center"/>
        <w:rPr>
          <w:rFonts w:ascii="Times New Roman" w:eastAsia="Times New Roman" w:hAnsi="Times New Roman" w:cs="Times New Roman"/>
          <w:sz w:val="20"/>
          <w:szCs w:val="20"/>
          <w:lang w:eastAsia="ru-RU"/>
        </w:rPr>
      </w:pPr>
    </w:p>
    <w:p w:rsidR="00E920CE" w:rsidRPr="008E2B96" w:rsidRDefault="00E920CE" w:rsidP="002B261E">
      <w:pPr>
        <w:spacing w:after="0" w:line="240" w:lineRule="auto"/>
        <w:jc w:val="center"/>
        <w:rPr>
          <w:rFonts w:ascii="Times New Roman" w:eastAsia="Calibri" w:hAnsi="Times New Roman" w:cs="Times New Roman"/>
          <w:b/>
          <w:sz w:val="20"/>
          <w:szCs w:val="20"/>
        </w:rPr>
      </w:pPr>
    </w:p>
    <w:p w:rsidR="007E0403" w:rsidRDefault="007E0403" w:rsidP="007E0403">
      <w:pPr>
        <w:shd w:val="clear" w:color="auto" w:fill="FFFFFF"/>
        <w:spacing w:after="0" w:line="240" w:lineRule="auto"/>
        <w:ind w:firstLine="709"/>
        <w:jc w:val="both"/>
        <w:rPr>
          <w:rFonts w:ascii="Times New Roman" w:hAnsi="Times New Roman" w:cs="Times New Roman"/>
          <w:b/>
          <w:color w:val="000000"/>
          <w:shd w:val="clear" w:color="auto" w:fill="FFFFFF"/>
        </w:rPr>
      </w:pPr>
      <w:r w:rsidRPr="007E0403">
        <w:rPr>
          <w:rFonts w:ascii="Times New Roman" w:hAnsi="Times New Roman" w:cs="Times New Roman"/>
          <w:b/>
          <w:color w:val="000000"/>
          <w:shd w:val="clear" w:color="auto" w:fill="FFFFFF"/>
        </w:rPr>
        <w:t xml:space="preserve">Отдел надзорной деятельности и профилактической работы по </w:t>
      </w:r>
      <w:proofErr w:type="spellStart"/>
      <w:r w:rsidRPr="007E0403">
        <w:rPr>
          <w:rFonts w:ascii="Times New Roman" w:hAnsi="Times New Roman" w:cs="Times New Roman"/>
          <w:b/>
          <w:color w:val="000000"/>
          <w:shd w:val="clear" w:color="auto" w:fill="FFFFFF"/>
        </w:rPr>
        <w:t>Боровичскому</w:t>
      </w:r>
      <w:proofErr w:type="spellEnd"/>
      <w:r w:rsidRPr="007E0403">
        <w:rPr>
          <w:rFonts w:ascii="Times New Roman" w:hAnsi="Times New Roman" w:cs="Times New Roman"/>
          <w:b/>
          <w:color w:val="000000"/>
          <w:shd w:val="clear" w:color="auto" w:fill="FFFFFF"/>
        </w:rPr>
        <w:t xml:space="preserve"> и </w:t>
      </w:r>
      <w:proofErr w:type="spellStart"/>
      <w:r w:rsidRPr="007E0403">
        <w:rPr>
          <w:rFonts w:ascii="Times New Roman" w:hAnsi="Times New Roman" w:cs="Times New Roman"/>
          <w:b/>
          <w:color w:val="000000"/>
          <w:shd w:val="clear" w:color="auto" w:fill="FFFFFF"/>
        </w:rPr>
        <w:t>Любытинскому</w:t>
      </w:r>
      <w:proofErr w:type="spellEnd"/>
      <w:r w:rsidRPr="007E0403">
        <w:rPr>
          <w:rFonts w:ascii="Times New Roman" w:hAnsi="Times New Roman" w:cs="Times New Roman"/>
          <w:b/>
          <w:color w:val="000000"/>
          <w:shd w:val="clear" w:color="auto" w:fill="FFFFFF"/>
        </w:rPr>
        <w:t xml:space="preserve"> районам управления надзорной деятельности и профилактической работы Главного управления МЧС России по Новгородской области</w:t>
      </w:r>
      <w:r>
        <w:rPr>
          <w:rFonts w:ascii="Times New Roman" w:hAnsi="Times New Roman" w:cs="Times New Roman"/>
          <w:b/>
          <w:color w:val="000000"/>
          <w:shd w:val="clear" w:color="auto" w:fill="FFFFFF"/>
        </w:rPr>
        <w:t xml:space="preserve"> информирует</w:t>
      </w:r>
    </w:p>
    <w:p w:rsidR="007E0403" w:rsidRDefault="007E0403" w:rsidP="007E0403">
      <w:pPr>
        <w:shd w:val="clear" w:color="auto" w:fill="FFFFFF"/>
        <w:spacing w:after="0" w:line="240" w:lineRule="auto"/>
        <w:ind w:firstLine="709"/>
        <w:jc w:val="both"/>
        <w:rPr>
          <w:rFonts w:ascii="Times New Roman" w:hAnsi="Times New Roman" w:cs="Times New Roman"/>
          <w:b/>
          <w:color w:val="000000"/>
          <w:shd w:val="clear" w:color="auto" w:fill="FFFFFF"/>
        </w:rPr>
      </w:pPr>
    </w:p>
    <w:p w:rsidR="007E0403" w:rsidRPr="007E0403" w:rsidRDefault="007E0403" w:rsidP="007E0403">
      <w:pPr>
        <w:shd w:val="clear" w:color="auto" w:fill="FFFFFF"/>
        <w:spacing w:after="0" w:line="240" w:lineRule="auto"/>
        <w:ind w:firstLine="709"/>
        <w:jc w:val="both"/>
        <w:rPr>
          <w:rFonts w:ascii="Times New Roman" w:eastAsia="SimSun" w:hAnsi="Times New Roman" w:cs="Times New Roman"/>
          <w:color w:val="000000"/>
          <w:sz w:val="20"/>
          <w:szCs w:val="20"/>
          <w:lang w:eastAsia="zh-CN"/>
        </w:rPr>
      </w:pPr>
      <w:r w:rsidRPr="007E0403">
        <w:rPr>
          <w:rFonts w:ascii="Times New Roman" w:eastAsia="SimSun" w:hAnsi="Times New Roman" w:cs="Times New Roman"/>
          <w:color w:val="000000"/>
          <w:sz w:val="20"/>
          <w:szCs w:val="20"/>
          <w:lang w:eastAsia="zh-CN"/>
        </w:rPr>
        <w:t xml:space="preserve">В период организации летних лагерей, актуальным становится вопрос об обеспечении пожарной безопасности в местах детского отдыха. </w:t>
      </w:r>
    </w:p>
    <w:p w:rsidR="007E0403" w:rsidRPr="007E0403" w:rsidRDefault="007E0403" w:rsidP="007E0403">
      <w:pPr>
        <w:shd w:val="clear" w:color="auto" w:fill="FFFFFF"/>
        <w:spacing w:after="0" w:line="240" w:lineRule="auto"/>
        <w:ind w:firstLine="709"/>
        <w:jc w:val="both"/>
        <w:rPr>
          <w:rFonts w:ascii="Times New Roman" w:eastAsia="SimSun" w:hAnsi="Times New Roman" w:cs="Times New Roman"/>
          <w:color w:val="000000"/>
          <w:sz w:val="20"/>
          <w:szCs w:val="20"/>
          <w:lang w:eastAsia="zh-CN"/>
        </w:rPr>
      </w:pPr>
      <w:r w:rsidRPr="007E0403">
        <w:rPr>
          <w:rFonts w:ascii="Times New Roman" w:eastAsia="SimSun" w:hAnsi="Times New Roman" w:cs="Times New Roman"/>
          <w:color w:val="000000"/>
          <w:sz w:val="20"/>
          <w:szCs w:val="20"/>
          <w:lang w:eastAsia="zh-CN"/>
        </w:rPr>
        <w:t xml:space="preserve">С начала 2022 г. на территории Новгородской области произошло 4 пожара, на которых погибли несовершеннолетние. </w:t>
      </w:r>
    </w:p>
    <w:p w:rsidR="007E0403" w:rsidRPr="007E0403" w:rsidRDefault="007E0403" w:rsidP="007E0403">
      <w:pPr>
        <w:shd w:val="clear" w:color="auto" w:fill="FFFFFF"/>
        <w:spacing w:after="0" w:line="240" w:lineRule="auto"/>
        <w:ind w:firstLine="709"/>
        <w:jc w:val="both"/>
        <w:rPr>
          <w:rFonts w:ascii="Times New Roman" w:eastAsia="SimSun" w:hAnsi="Times New Roman" w:cs="Times New Roman"/>
          <w:color w:val="000000"/>
          <w:sz w:val="20"/>
          <w:szCs w:val="20"/>
          <w:lang w:eastAsia="zh-CN"/>
        </w:rPr>
      </w:pPr>
      <w:r w:rsidRPr="007E0403">
        <w:rPr>
          <w:rFonts w:ascii="Times New Roman" w:eastAsia="SimSun" w:hAnsi="Times New Roman" w:cs="Times New Roman"/>
          <w:b/>
          <w:color w:val="000000"/>
          <w:sz w:val="20"/>
          <w:szCs w:val="20"/>
          <w:lang w:eastAsia="zh-CN"/>
        </w:rPr>
        <w:t xml:space="preserve">10.03.2022 года в 14 часов 56 минут </w:t>
      </w:r>
      <w:r w:rsidRPr="007E0403">
        <w:rPr>
          <w:rFonts w:ascii="Times New Roman" w:eastAsia="SimSun" w:hAnsi="Times New Roman" w:cs="Times New Roman"/>
          <w:color w:val="000000"/>
          <w:sz w:val="20"/>
          <w:szCs w:val="20"/>
          <w:lang w:eastAsia="zh-CN"/>
        </w:rPr>
        <w:t xml:space="preserve">произошел пожар в частном жилом доме, расположенном по адресу: Новгородская область, </w:t>
      </w:r>
      <w:proofErr w:type="spellStart"/>
      <w:r w:rsidRPr="007E0403">
        <w:rPr>
          <w:rFonts w:ascii="Times New Roman" w:eastAsia="SimSun" w:hAnsi="Times New Roman" w:cs="Times New Roman"/>
          <w:color w:val="000000"/>
          <w:sz w:val="20"/>
          <w:szCs w:val="20"/>
          <w:lang w:eastAsia="zh-CN"/>
        </w:rPr>
        <w:t>Пестовский</w:t>
      </w:r>
      <w:proofErr w:type="spellEnd"/>
      <w:r w:rsidRPr="007E0403">
        <w:rPr>
          <w:rFonts w:ascii="Times New Roman" w:eastAsia="SimSun" w:hAnsi="Times New Roman" w:cs="Times New Roman"/>
          <w:color w:val="000000"/>
          <w:sz w:val="20"/>
          <w:szCs w:val="20"/>
          <w:lang w:eastAsia="zh-CN"/>
        </w:rPr>
        <w:t xml:space="preserve"> район, д. Гора, д. 26. В результате пожара погибло 2 </w:t>
      </w:r>
      <w:proofErr w:type="gramStart"/>
      <w:r w:rsidRPr="007E0403">
        <w:rPr>
          <w:rFonts w:ascii="Times New Roman" w:eastAsia="SimSun" w:hAnsi="Times New Roman" w:cs="Times New Roman"/>
          <w:color w:val="000000"/>
          <w:sz w:val="20"/>
          <w:szCs w:val="20"/>
          <w:lang w:eastAsia="zh-CN"/>
        </w:rPr>
        <w:t>человека</w:t>
      </w:r>
      <w:proofErr w:type="gramEnd"/>
      <w:r w:rsidRPr="007E0403">
        <w:rPr>
          <w:rFonts w:ascii="Times New Roman" w:eastAsia="SimSun" w:hAnsi="Times New Roman" w:cs="Times New Roman"/>
          <w:color w:val="000000"/>
          <w:sz w:val="20"/>
          <w:szCs w:val="20"/>
          <w:lang w:eastAsia="zh-CN"/>
        </w:rPr>
        <w:t xml:space="preserve"> в том числе ребенок 2018 г.р. </w:t>
      </w:r>
      <w:r w:rsidRPr="007E0403">
        <w:rPr>
          <w:rFonts w:ascii="Times New Roman" w:eastAsia="Times New Roman" w:hAnsi="Times New Roman" w:cs="Times New Roman"/>
          <w:color w:val="343A40"/>
          <w:sz w:val="20"/>
          <w:szCs w:val="20"/>
          <w:lang w:eastAsia="ru-RU"/>
        </w:rPr>
        <w:t>Причиной</w:t>
      </w:r>
      <w:r w:rsidRPr="007E0403">
        <w:rPr>
          <w:rFonts w:ascii="Times New Roman" w:eastAsia="SimSun" w:hAnsi="Times New Roman" w:cs="Times New Roman"/>
          <w:color w:val="000000"/>
          <w:sz w:val="20"/>
          <w:szCs w:val="20"/>
          <w:lang w:eastAsia="zh-CN"/>
        </w:rPr>
        <w:t xml:space="preserve"> пожара явилось аварийный режим работы электрической сети. </w:t>
      </w:r>
    </w:p>
    <w:p w:rsidR="007E0403" w:rsidRPr="007E0403" w:rsidRDefault="007E0403" w:rsidP="007E0403">
      <w:pPr>
        <w:widowControl w:val="0"/>
        <w:suppressAutoHyphens/>
        <w:autoSpaceDE w:val="0"/>
        <w:spacing w:after="0" w:line="240" w:lineRule="auto"/>
        <w:ind w:firstLine="708"/>
        <w:jc w:val="both"/>
        <w:rPr>
          <w:rFonts w:ascii="Times New Roman" w:eastAsia="SimSun" w:hAnsi="Times New Roman" w:cs="Times New Roman"/>
          <w:color w:val="000000"/>
          <w:sz w:val="20"/>
          <w:szCs w:val="20"/>
          <w:lang w:eastAsia="zh-CN"/>
        </w:rPr>
      </w:pPr>
      <w:r w:rsidRPr="007E0403">
        <w:rPr>
          <w:rFonts w:ascii="Times New Roman" w:eastAsia="SimSun" w:hAnsi="Times New Roman" w:cs="Times New Roman"/>
          <w:b/>
          <w:color w:val="000000"/>
          <w:sz w:val="20"/>
          <w:szCs w:val="20"/>
          <w:lang w:eastAsia="zh-CN"/>
        </w:rPr>
        <w:t>24.02.2022 года в 13 часов 08 минут</w:t>
      </w:r>
      <w:r w:rsidRPr="007E0403">
        <w:rPr>
          <w:rFonts w:ascii="Times New Roman" w:eastAsia="SimSun" w:hAnsi="Times New Roman" w:cs="Times New Roman"/>
          <w:color w:val="000000"/>
          <w:sz w:val="20"/>
          <w:szCs w:val="20"/>
          <w:lang w:eastAsia="zh-CN"/>
        </w:rPr>
        <w:t xml:space="preserve"> по причине детской шалости, произошел пожар в частном жилом доме, расположенном по адресу: Новгородская область, Батецкий район, д. Раджа, д. 7. На пожаре погибло 2 </w:t>
      </w:r>
      <w:proofErr w:type="gramStart"/>
      <w:r w:rsidRPr="007E0403">
        <w:rPr>
          <w:rFonts w:ascii="Times New Roman" w:eastAsia="SimSun" w:hAnsi="Times New Roman" w:cs="Times New Roman"/>
          <w:color w:val="000000"/>
          <w:sz w:val="20"/>
          <w:szCs w:val="20"/>
          <w:lang w:eastAsia="zh-CN"/>
        </w:rPr>
        <w:t>человека</w:t>
      </w:r>
      <w:proofErr w:type="gramEnd"/>
      <w:r w:rsidRPr="007E0403">
        <w:rPr>
          <w:rFonts w:ascii="Times New Roman" w:eastAsia="SimSun" w:hAnsi="Times New Roman" w:cs="Times New Roman"/>
          <w:color w:val="000000"/>
          <w:sz w:val="20"/>
          <w:szCs w:val="20"/>
          <w:lang w:eastAsia="zh-CN"/>
        </w:rPr>
        <w:t xml:space="preserve"> в том числе ребенок 2018 г.р.</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
          <w:bCs/>
          <w:color w:val="000000"/>
          <w:sz w:val="20"/>
          <w:szCs w:val="20"/>
          <w:lang w:eastAsia="ru-RU"/>
        </w:rPr>
        <w:t>02.04.2022</w:t>
      </w:r>
      <w:r w:rsidRPr="007E0403">
        <w:rPr>
          <w:rFonts w:ascii="Times New Roman" w:eastAsia="Times New Roman" w:hAnsi="Times New Roman" w:cs="Times New Roman"/>
          <w:bCs/>
          <w:color w:val="000000"/>
          <w:sz w:val="20"/>
          <w:szCs w:val="20"/>
          <w:lang w:eastAsia="ru-RU"/>
        </w:rPr>
        <w:t xml:space="preserve"> на пожаре в жилом доме по адресу: Новгородская область, Старорусский район, ст. </w:t>
      </w:r>
      <w:proofErr w:type="spellStart"/>
      <w:r w:rsidRPr="007E0403">
        <w:rPr>
          <w:rFonts w:ascii="Times New Roman" w:eastAsia="Times New Roman" w:hAnsi="Times New Roman" w:cs="Times New Roman"/>
          <w:bCs/>
          <w:color w:val="000000"/>
          <w:sz w:val="20"/>
          <w:szCs w:val="20"/>
          <w:lang w:eastAsia="ru-RU"/>
        </w:rPr>
        <w:t>Тулебля</w:t>
      </w:r>
      <w:proofErr w:type="spellEnd"/>
      <w:r w:rsidRPr="007E0403">
        <w:rPr>
          <w:rFonts w:ascii="Times New Roman" w:eastAsia="Times New Roman" w:hAnsi="Times New Roman" w:cs="Times New Roman"/>
          <w:bCs/>
          <w:color w:val="000000"/>
          <w:sz w:val="20"/>
          <w:szCs w:val="20"/>
          <w:lang w:eastAsia="ru-RU"/>
        </w:rPr>
        <w:t>, ул. Мещанка, д. 8. погибло 4 человека, в том числе 3 детей. Причиной возникновения пожара послужило неосторожное обращение с огнем несовершеннолетних.</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
          <w:bCs/>
          <w:color w:val="000000"/>
          <w:sz w:val="20"/>
          <w:szCs w:val="20"/>
          <w:lang w:eastAsia="ru-RU"/>
        </w:rPr>
        <w:t xml:space="preserve">01.06.2022 г. </w:t>
      </w:r>
      <w:r w:rsidRPr="007E0403">
        <w:rPr>
          <w:rFonts w:ascii="Times New Roman" w:eastAsia="Times New Roman" w:hAnsi="Times New Roman" w:cs="Times New Roman"/>
          <w:bCs/>
          <w:color w:val="000000"/>
          <w:sz w:val="20"/>
          <w:szCs w:val="20"/>
          <w:lang w:eastAsia="ru-RU"/>
        </w:rPr>
        <w:t xml:space="preserve"> в п. Первое Мая </w:t>
      </w:r>
      <w:proofErr w:type="spellStart"/>
      <w:r w:rsidRPr="007E0403">
        <w:rPr>
          <w:rFonts w:ascii="Times New Roman" w:eastAsia="Times New Roman" w:hAnsi="Times New Roman" w:cs="Times New Roman"/>
          <w:bCs/>
          <w:color w:val="000000"/>
          <w:sz w:val="20"/>
          <w:szCs w:val="20"/>
          <w:lang w:eastAsia="ru-RU"/>
        </w:rPr>
        <w:t>Боровичского</w:t>
      </w:r>
      <w:proofErr w:type="spellEnd"/>
      <w:r w:rsidRPr="007E0403">
        <w:rPr>
          <w:rFonts w:ascii="Times New Roman" w:eastAsia="Times New Roman" w:hAnsi="Times New Roman" w:cs="Times New Roman"/>
          <w:bCs/>
          <w:color w:val="000000"/>
          <w:sz w:val="20"/>
          <w:szCs w:val="20"/>
          <w:lang w:eastAsia="ru-RU"/>
        </w:rPr>
        <w:t xml:space="preserve"> района загорелся один из жилых домов. В ходе тушения сотрудники МЧС обнаружили тело ребёнка 2010 года рождения. Помимо этого, 4 человека получили травмы. В настоящее время причина пожара и виновные лица устанавливаются.</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С целью профилактики предупреждения гибели несовершеннолетних на пожарах, особое внимание следует уделить вопросу обеспечения пожарной безопасности на объектах, задействованных в детской оздоровительной компании.</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Calibri" w:eastAsia="Calibri" w:hAnsi="Calibri" w:cs="Times New Roman"/>
          <w:color w:val="000000"/>
          <w:sz w:val="20"/>
          <w:szCs w:val="20"/>
          <w:shd w:val="clear" w:color="auto" w:fill="FFFFFF"/>
        </w:rPr>
        <w:t> </w:t>
      </w:r>
      <w:r w:rsidRPr="007E0403">
        <w:rPr>
          <w:rFonts w:ascii="Times New Roman" w:eastAsia="Times New Roman" w:hAnsi="Times New Roman" w:cs="Times New Roman"/>
          <w:bCs/>
          <w:color w:val="000000"/>
          <w:sz w:val="20"/>
          <w:szCs w:val="20"/>
          <w:lang w:eastAsia="ru-RU"/>
        </w:rPr>
        <w:t>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r w:rsidRPr="007E0403">
        <w:rPr>
          <w:rFonts w:ascii="Calibri" w:eastAsia="Calibri" w:hAnsi="Calibri" w:cs="Times New Roman"/>
          <w:color w:val="000000"/>
          <w:sz w:val="20"/>
          <w:szCs w:val="20"/>
          <w:shd w:val="clear" w:color="auto" w:fill="FFFFFF"/>
        </w:rPr>
        <w:t xml:space="preserve"> </w:t>
      </w:r>
      <w:r w:rsidRPr="007E0403">
        <w:rPr>
          <w:rFonts w:ascii="Times New Roman" w:eastAsia="Times New Roman" w:hAnsi="Times New Roman" w:cs="Times New Roman"/>
          <w:bCs/>
          <w:color w:val="000000"/>
          <w:sz w:val="20"/>
          <w:szCs w:val="20"/>
          <w:lang w:eastAsia="ru-RU"/>
        </w:rPr>
        <w:t>Важным моментом является обучение персонала и ответственных лиц основным требования пожарной безопасности.</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Лица допускаются к работе на объекте защиты только после прохождения обучения мерам пожарной безопасности. 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bookmarkStart w:id="2" w:name="1"/>
      <w:bookmarkEnd w:id="2"/>
      <w:r w:rsidRPr="007E0403">
        <w:rPr>
          <w:rFonts w:ascii="Times New Roman" w:eastAsia="Times New Roman" w:hAnsi="Times New Roman" w:cs="Times New Roman"/>
          <w:bCs/>
          <w:color w:val="000000"/>
          <w:sz w:val="20"/>
          <w:szCs w:val="20"/>
          <w:lang w:eastAsia="ru-RU"/>
        </w:rPr>
        <w:t>В соответствии с действующим законодательством РФ на каждом объекте, независимо от его назначения и ведомственной принадлежности, должен быть разработан и утвержден ряд локальных нормативно-правовых актов и документов, касающихся вопросов обеспечения пожарной безопасности.</w:t>
      </w:r>
    </w:p>
    <w:p w:rsidR="007E0403" w:rsidRPr="007E0403" w:rsidRDefault="007E0403" w:rsidP="007E0403">
      <w:pPr>
        <w:suppressAutoHyphens/>
        <w:spacing w:after="0" w:line="240" w:lineRule="auto"/>
        <w:ind w:firstLine="720"/>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 xml:space="preserve">Основные документы по пожарной безопасности, которые должны быть на </w:t>
      </w:r>
      <w:proofErr w:type="spellStart"/>
      <w:r w:rsidRPr="007E0403">
        <w:rPr>
          <w:rFonts w:ascii="Times New Roman" w:eastAsia="Times New Roman" w:hAnsi="Times New Roman" w:cs="Times New Roman"/>
          <w:bCs/>
          <w:color w:val="000000"/>
          <w:sz w:val="20"/>
          <w:szCs w:val="20"/>
          <w:lang w:eastAsia="ru-RU"/>
        </w:rPr>
        <w:t>обьекте</w:t>
      </w:r>
      <w:proofErr w:type="spellEnd"/>
      <w:r w:rsidRPr="007E0403">
        <w:rPr>
          <w:rFonts w:ascii="Times New Roman" w:eastAsia="Times New Roman" w:hAnsi="Times New Roman" w:cs="Times New Roman"/>
          <w:bCs/>
          <w:color w:val="000000"/>
          <w:sz w:val="20"/>
          <w:szCs w:val="20"/>
          <w:lang w:eastAsia="ru-RU"/>
        </w:rPr>
        <w:t xml:space="preserve"> защиты: </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-приказы о назначении </w:t>
      </w:r>
      <w:proofErr w:type="gramStart"/>
      <w:r w:rsidRPr="007E0403">
        <w:rPr>
          <w:rFonts w:ascii="Times New Roman" w:eastAsia="Times New Roman" w:hAnsi="Times New Roman" w:cs="Times New Roman"/>
          <w:bCs/>
          <w:color w:val="000000"/>
          <w:sz w:val="20"/>
          <w:szCs w:val="20"/>
          <w:lang w:eastAsia="ru-RU"/>
        </w:rPr>
        <w:t>ответственных</w:t>
      </w:r>
      <w:proofErr w:type="gramEnd"/>
      <w:r w:rsidRPr="007E0403">
        <w:rPr>
          <w:rFonts w:ascii="Times New Roman" w:eastAsia="Times New Roman" w:hAnsi="Times New Roman" w:cs="Times New Roman"/>
          <w:bCs/>
          <w:color w:val="000000"/>
          <w:sz w:val="20"/>
          <w:szCs w:val="20"/>
          <w:lang w:eastAsia="ru-RU"/>
        </w:rPr>
        <w:t xml:space="preserve"> за пожарную безопасность;</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инструкции о мерах пожарной безопасности;</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-журналы учёта инструктажей по пожарной безопасности, программы вводного и первичного инструктажей, планы и графики пожарных тренировок;</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-декларация пожарной безопасности;</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-журналы эксплуатации систем противопожарной защиты;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-акты (протоколы)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 сертификаты на используемые материалы; </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4"/>
          <w:szCs w:val="24"/>
          <w:lang w:eastAsia="ru-RU"/>
        </w:rPr>
        <w:tab/>
      </w:r>
      <w:r w:rsidRPr="007E0403">
        <w:rPr>
          <w:rFonts w:ascii="Times New Roman" w:eastAsia="Times New Roman" w:hAnsi="Times New Roman" w:cs="Times New Roman"/>
          <w:bCs/>
          <w:color w:val="000000"/>
          <w:sz w:val="20"/>
          <w:szCs w:val="20"/>
          <w:lang w:eastAsia="ru-RU"/>
        </w:rPr>
        <w:t>-техническая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7E0403" w:rsidRPr="007E0403" w:rsidRDefault="007E0403" w:rsidP="007E0403">
      <w:pPr>
        <w:suppressAutoHyphens/>
        <w:spacing w:after="0" w:line="240" w:lineRule="auto"/>
        <w:ind w:firstLine="709"/>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Основные требования пожарной безопасности, предъявляемые к территории, зданиям:</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7E0403">
        <w:rPr>
          <w:rFonts w:ascii="MyriadPro-Regular" w:eastAsia="Times New Roman" w:hAnsi="MyriadPro-Regular" w:cs="Times New Roman"/>
          <w:color w:val="343A40"/>
          <w:sz w:val="20"/>
          <w:szCs w:val="20"/>
          <w:lang w:eastAsia="ru-RU"/>
        </w:rPr>
        <w:tab/>
      </w:r>
      <w:r w:rsidRPr="007E0403">
        <w:rPr>
          <w:rFonts w:ascii="MyriadPro-Regular" w:eastAsia="Times New Roman" w:hAnsi="MyriadPro-Regular" w:cs="Times New Roman"/>
          <w:color w:val="343A4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системы и средства противопожарной защиты объекта должны </w:t>
      </w:r>
      <w:proofErr w:type="gramStart"/>
      <w:r w:rsidRPr="007E0403">
        <w:rPr>
          <w:rFonts w:ascii="Times New Roman" w:eastAsia="Times New Roman" w:hAnsi="Times New Roman" w:cs="Times New Roman"/>
          <w:bCs/>
          <w:color w:val="000000"/>
          <w:sz w:val="20"/>
          <w:szCs w:val="20"/>
          <w:lang w:eastAsia="ru-RU"/>
        </w:rPr>
        <w:t>находится</w:t>
      </w:r>
      <w:proofErr w:type="gramEnd"/>
      <w:r w:rsidRPr="007E0403">
        <w:rPr>
          <w:rFonts w:ascii="Times New Roman" w:eastAsia="Times New Roman" w:hAnsi="Times New Roman" w:cs="Times New Roman"/>
          <w:bCs/>
          <w:color w:val="000000"/>
          <w:sz w:val="20"/>
          <w:szCs w:val="20"/>
          <w:lang w:eastAsia="ru-RU"/>
        </w:rPr>
        <w:t xml:space="preserve"> в исправном состоянии. 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w:t>
      </w:r>
      <w:r w:rsidRPr="007E0403">
        <w:rPr>
          <w:rFonts w:ascii="OpenSans" w:eastAsia="Calibri" w:hAnsi="OpenSans" w:cs="Times New Roman"/>
          <w:color w:val="585858"/>
          <w:sz w:val="20"/>
          <w:szCs w:val="20"/>
          <w:shd w:val="clear" w:color="auto" w:fill="FFFFFF"/>
        </w:rPr>
        <w:t xml:space="preserve"> </w:t>
      </w:r>
      <w:r w:rsidRPr="007E0403">
        <w:rPr>
          <w:rFonts w:ascii="Times New Roman" w:eastAsia="Times New Roman" w:hAnsi="Times New Roman" w:cs="Times New Roman"/>
          <w:bCs/>
          <w:iCs/>
          <w:color w:val="000000"/>
          <w:sz w:val="20"/>
          <w:szCs w:val="20"/>
          <w:lang w:eastAsia="ru-RU"/>
        </w:rPr>
        <w:t xml:space="preserve">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w:t>
      </w:r>
      <w:r w:rsidRPr="007E0403">
        <w:rPr>
          <w:rFonts w:ascii="Times New Roman" w:eastAsia="Times New Roman" w:hAnsi="Times New Roman" w:cs="Times New Roman"/>
          <w:b/>
          <w:bCs/>
          <w:iCs/>
          <w:color w:val="000000"/>
          <w:sz w:val="20"/>
          <w:szCs w:val="20"/>
          <w:lang w:eastAsia="ru-RU"/>
        </w:rPr>
        <w:t>Ф</w:t>
      </w:r>
      <w:proofErr w:type="gramStart"/>
      <w:r w:rsidRPr="007E0403">
        <w:rPr>
          <w:rFonts w:ascii="Times New Roman" w:eastAsia="Times New Roman" w:hAnsi="Times New Roman" w:cs="Times New Roman"/>
          <w:b/>
          <w:bCs/>
          <w:iCs/>
          <w:color w:val="000000"/>
          <w:sz w:val="20"/>
          <w:szCs w:val="20"/>
          <w:lang w:eastAsia="ru-RU"/>
        </w:rPr>
        <w:t>1</w:t>
      </w:r>
      <w:proofErr w:type="gramEnd"/>
      <w:r w:rsidRPr="007E0403">
        <w:rPr>
          <w:rFonts w:ascii="Times New Roman" w:eastAsia="Times New Roman" w:hAnsi="Times New Roman" w:cs="Times New Roman"/>
          <w:b/>
          <w:bCs/>
          <w:iCs/>
          <w:color w:val="000000"/>
          <w:sz w:val="20"/>
          <w:szCs w:val="20"/>
          <w:lang w:eastAsia="ru-RU"/>
        </w:rPr>
        <w:t>.1</w:t>
      </w:r>
      <w:r w:rsidRPr="007E0403">
        <w:rPr>
          <w:rFonts w:ascii="Times New Roman" w:eastAsia="Times New Roman" w:hAnsi="Times New Roman" w:cs="Times New Roman"/>
          <w:bCs/>
          <w:iCs/>
          <w:color w:val="000000"/>
          <w:sz w:val="20"/>
          <w:szCs w:val="20"/>
          <w:lang w:eastAsia="ru-RU"/>
        </w:rPr>
        <w:t xml:space="preserve">, Ф1.2, </w:t>
      </w:r>
      <w:r w:rsidRPr="007E0403">
        <w:rPr>
          <w:rFonts w:ascii="Times New Roman" w:eastAsia="Times New Roman" w:hAnsi="Times New Roman" w:cs="Times New Roman"/>
          <w:b/>
          <w:bCs/>
          <w:iCs/>
          <w:color w:val="000000"/>
          <w:sz w:val="20"/>
          <w:szCs w:val="20"/>
          <w:lang w:eastAsia="ru-RU"/>
        </w:rPr>
        <w:t>Ф4.1</w:t>
      </w:r>
      <w:r w:rsidRPr="007E0403">
        <w:rPr>
          <w:rFonts w:ascii="Times New Roman" w:eastAsia="Times New Roman" w:hAnsi="Times New Roman" w:cs="Times New Roman"/>
          <w:bCs/>
          <w:iCs/>
          <w:color w:val="000000"/>
          <w:sz w:val="20"/>
          <w:szCs w:val="20"/>
          <w:lang w:eastAsia="ru-RU"/>
        </w:rPr>
        <w:t>,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 руководитель организации обеспечивает наличие и исправное состояние механизмов для </w:t>
      </w:r>
      <w:proofErr w:type="spellStart"/>
      <w:r w:rsidRPr="007E0403">
        <w:rPr>
          <w:rFonts w:ascii="Times New Roman" w:eastAsia="Times New Roman" w:hAnsi="Times New Roman" w:cs="Times New Roman"/>
          <w:bCs/>
          <w:color w:val="000000"/>
          <w:sz w:val="20"/>
          <w:szCs w:val="20"/>
          <w:lang w:eastAsia="ru-RU"/>
        </w:rPr>
        <w:t>самозакрывания</w:t>
      </w:r>
      <w:proofErr w:type="spellEnd"/>
      <w:r w:rsidRPr="007E0403">
        <w:rPr>
          <w:rFonts w:ascii="Times New Roman" w:eastAsia="Times New Roman" w:hAnsi="Times New Roman" w:cs="Times New Roman"/>
          <w:bCs/>
          <w:color w:val="000000"/>
          <w:sz w:val="20"/>
          <w:szCs w:val="20"/>
          <w:lang w:eastAsia="ru-RU"/>
        </w:rPr>
        <w:t xml:space="preserve"> противопожарных (</w:t>
      </w:r>
      <w:proofErr w:type="spellStart"/>
      <w:r w:rsidRPr="007E0403">
        <w:rPr>
          <w:rFonts w:ascii="Times New Roman" w:eastAsia="Times New Roman" w:hAnsi="Times New Roman" w:cs="Times New Roman"/>
          <w:bCs/>
          <w:color w:val="000000"/>
          <w:sz w:val="20"/>
          <w:szCs w:val="20"/>
          <w:lang w:eastAsia="ru-RU"/>
        </w:rPr>
        <w:t>противодымных</w:t>
      </w:r>
      <w:proofErr w:type="spellEnd"/>
      <w:r w:rsidRPr="007E0403">
        <w:rPr>
          <w:rFonts w:ascii="Times New Roman" w:eastAsia="Times New Roman" w:hAnsi="Times New Roman" w:cs="Times New Roman"/>
          <w:bCs/>
          <w:color w:val="000000"/>
          <w:sz w:val="20"/>
          <w:szCs w:val="20"/>
          <w:lang w:eastAsia="ru-RU"/>
        </w:rPr>
        <w:t xml:space="preserve">, </w:t>
      </w:r>
      <w:proofErr w:type="spellStart"/>
      <w:r w:rsidRPr="007E0403">
        <w:rPr>
          <w:rFonts w:ascii="Times New Roman" w:eastAsia="Times New Roman" w:hAnsi="Times New Roman" w:cs="Times New Roman"/>
          <w:bCs/>
          <w:color w:val="000000"/>
          <w:sz w:val="20"/>
          <w:szCs w:val="20"/>
          <w:lang w:eastAsia="ru-RU"/>
        </w:rPr>
        <w:t>дымогазонепроницаемых</w:t>
      </w:r>
      <w:proofErr w:type="spellEnd"/>
      <w:r w:rsidRPr="007E0403">
        <w:rPr>
          <w:rFonts w:ascii="Times New Roman" w:eastAsia="Times New Roman" w:hAnsi="Times New Roman" w:cs="Times New Roman"/>
          <w:bCs/>
          <w:color w:val="000000"/>
          <w:sz w:val="20"/>
          <w:szCs w:val="20"/>
          <w:lang w:eastAsia="ru-RU"/>
        </w:rPr>
        <w:t xml:space="preserve">) дверей, замков, уплотнений и порогов противопожарных дверей, предусмотренных изготовителем. Не допускается устанавливать приспособления, препятствующие нормальному закрыванию противопожарных или </w:t>
      </w:r>
      <w:proofErr w:type="spellStart"/>
      <w:r w:rsidRPr="007E0403">
        <w:rPr>
          <w:rFonts w:ascii="Times New Roman" w:eastAsia="Times New Roman" w:hAnsi="Times New Roman" w:cs="Times New Roman"/>
          <w:bCs/>
          <w:color w:val="000000"/>
          <w:sz w:val="20"/>
          <w:szCs w:val="20"/>
          <w:lang w:eastAsia="ru-RU"/>
        </w:rPr>
        <w:t>противодымных</w:t>
      </w:r>
      <w:proofErr w:type="spellEnd"/>
      <w:r w:rsidRPr="007E0403">
        <w:rPr>
          <w:rFonts w:ascii="Times New Roman" w:eastAsia="Times New Roman" w:hAnsi="Times New Roman" w:cs="Times New Roman"/>
          <w:bCs/>
          <w:color w:val="000000"/>
          <w:sz w:val="20"/>
          <w:szCs w:val="20"/>
          <w:lang w:eastAsia="ru-RU"/>
        </w:rPr>
        <w:t xml:space="preserve"> дверей (устройств);</w:t>
      </w:r>
    </w:p>
    <w:p w:rsidR="007E0403" w:rsidRPr="007E0403" w:rsidRDefault="007E0403" w:rsidP="007E0403">
      <w:pPr>
        <w:spacing w:after="0" w:line="240" w:lineRule="auto"/>
        <w:jc w:val="both"/>
        <w:rPr>
          <w:rFonts w:ascii="Arial" w:eastAsia="Calibri" w:hAnsi="Arial" w:cs="Arial"/>
          <w:color w:val="3B4256"/>
          <w:sz w:val="20"/>
          <w:szCs w:val="20"/>
          <w:shd w:val="clear" w:color="auto" w:fill="FFFFFF"/>
        </w:rPr>
      </w:pPr>
      <w:r>
        <w:rPr>
          <w:rFonts w:ascii="Arial" w:eastAsia="Calibri" w:hAnsi="Arial" w:cs="Arial"/>
          <w:color w:val="3B4256"/>
          <w:sz w:val="24"/>
          <w:szCs w:val="24"/>
          <w:shd w:val="clear" w:color="auto" w:fill="FFFFFF"/>
        </w:rPr>
        <w:lastRenderedPageBreak/>
        <w:tab/>
      </w:r>
    </w:p>
    <w:p w:rsidR="007E0403" w:rsidRPr="007E0403" w:rsidRDefault="007E0403" w:rsidP="007E0403">
      <w:pPr>
        <w:spacing w:after="0" w:line="240" w:lineRule="auto"/>
        <w:jc w:val="center"/>
        <w:rPr>
          <w:rFonts w:ascii="Times New Roman" w:eastAsia="Calibri" w:hAnsi="Times New Roman" w:cs="Times New Roman"/>
          <w:color w:val="3B4256"/>
          <w:sz w:val="20"/>
          <w:szCs w:val="20"/>
          <w:shd w:val="clear" w:color="auto" w:fill="FFFFFF"/>
        </w:rPr>
      </w:pPr>
      <w:r w:rsidRPr="007E0403">
        <w:rPr>
          <w:rFonts w:ascii="Times New Roman" w:eastAsia="Calibri" w:hAnsi="Times New Roman" w:cs="Times New Roman"/>
          <w:color w:val="3B4256"/>
          <w:sz w:val="20"/>
          <w:szCs w:val="20"/>
          <w:shd w:val="clear" w:color="auto" w:fill="FFFFFF"/>
        </w:rPr>
        <w:t>5</w:t>
      </w:r>
    </w:p>
    <w:p w:rsidR="007E0403" w:rsidRPr="007E0403" w:rsidRDefault="007E0403" w:rsidP="007E0403">
      <w:pPr>
        <w:spacing w:after="0" w:line="240" w:lineRule="auto"/>
        <w:jc w:val="both"/>
        <w:rPr>
          <w:rFonts w:ascii="MyriadPro-Regular" w:eastAsia="Times New Roman" w:hAnsi="MyriadPro-Regular" w:cs="Times New Roman"/>
          <w:color w:val="343A40"/>
          <w:sz w:val="20"/>
          <w:szCs w:val="20"/>
          <w:lang w:eastAsia="ru-RU"/>
        </w:rPr>
      </w:pPr>
      <w:r w:rsidRPr="007E0403">
        <w:rPr>
          <w:rFonts w:ascii="Arial" w:eastAsia="Calibri" w:hAnsi="Arial" w:cs="Arial"/>
          <w:color w:val="3B4256"/>
          <w:sz w:val="20"/>
          <w:szCs w:val="20"/>
          <w:shd w:val="clear" w:color="auto" w:fill="FFFFFF"/>
        </w:rPr>
        <w:t xml:space="preserve">- </w:t>
      </w:r>
      <w:r w:rsidRPr="007E0403">
        <w:rPr>
          <w:rFonts w:ascii="Times New Roman" w:eastAsia="Times New Roman" w:hAnsi="Times New Roman" w:cs="Times New Roman"/>
          <w:bCs/>
          <w:color w:val="000000"/>
          <w:sz w:val="20"/>
          <w:szCs w:val="20"/>
          <w:lang w:eastAsia="ru-RU"/>
        </w:rPr>
        <w:t>объект защиты должен быть обеспечен первичными средствами пожаротушения (огнетушителями), а также соблюдаться сроки их перезарядки, освидетельствования и своевременной замены, указанных в паспорте огнетушителя. Учет наличия, периодичности осмотра и сроков перезарядки огнетушителей ведется в журнале эксплуатации систем противопожарной защиты;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 на </w:t>
      </w:r>
      <w:proofErr w:type="spellStart"/>
      <w:r w:rsidRPr="007E0403">
        <w:rPr>
          <w:rFonts w:ascii="Times New Roman" w:eastAsia="Times New Roman" w:hAnsi="Times New Roman" w:cs="Times New Roman"/>
          <w:bCs/>
          <w:color w:val="000000"/>
          <w:sz w:val="20"/>
          <w:szCs w:val="20"/>
          <w:lang w:eastAsia="ru-RU"/>
        </w:rPr>
        <w:t>обьекте</w:t>
      </w:r>
      <w:proofErr w:type="spellEnd"/>
      <w:r w:rsidRPr="007E0403">
        <w:rPr>
          <w:rFonts w:ascii="Times New Roman" w:eastAsia="Times New Roman" w:hAnsi="Times New Roman" w:cs="Times New Roman"/>
          <w:bCs/>
          <w:color w:val="000000"/>
          <w:sz w:val="20"/>
          <w:szCs w:val="20"/>
          <w:lang w:eastAsia="ru-RU"/>
        </w:rPr>
        <w:t xml:space="preserve"> должны быть разработаны планы эвакуации людей при пожаре, которые размещаются на видных местах, на которых обязательно должны быть указаны места размещения огнетушителей, других средств пожаротушения;</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color w:val="000000"/>
          <w:sz w:val="20"/>
          <w:szCs w:val="20"/>
          <w:lang w:eastAsia="ru-RU"/>
        </w:rPr>
        <w:tab/>
      </w:r>
      <w:r w:rsidRPr="007E0403">
        <w:rPr>
          <w:rFonts w:ascii="Times New Roman" w:eastAsia="Times New Roman" w:hAnsi="Times New Roman" w:cs="Times New Roman"/>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proofErr w:type="gramStart"/>
      <w:r w:rsidRPr="007E0403">
        <w:rPr>
          <w:rFonts w:ascii="Times New Roman" w:eastAsia="Times New Roman" w:hAnsi="Times New Roman" w:cs="Times New Roman"/>
          <w:bCs/>
          <w:color w:val="000000"/>
          <w:sz w:val="20"/>
          <w:szCs w:val="20"/>
          <w:lang w:eastAsia="ru-RU"/>
        </w:rPr>
        <w:t>- на объекте защиты с массовым пребыванием людей должно быть обеспечено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1" w:anchor="dst100202" w:history="1">
        <w:r w:rsidRPr="007E0403">
          <w:rPr>
            <w:rFonts w:ascii="Times New Roman" w:eastAsia="Times New Roman" w:hAnsi="Times New Roman" w:cs="Times New Roman"/>
            <w:bCs/>
            <w:color w:val="000000"/>
            <w:sz w:val="20"/>
            <w:szCs w:val="20"/>
            <w:lang w:eastAsia="ru-RU"/>
          </w:rPr>
          <w:t>главами 5</w:t>
        </w:r>
      </w:hyperlink>
      <w:r w:rsidRPr="007E0403">
        <w:rPr>
          <w:rFonts w:ascii="Times New Roman" w:eastAsia="Times New Roman" w:hAnsi="Times New Roman" w:cs="Times New Roman"/>
          <w:bCs/>
          <w:color w:val="000000"/>
          <w:sz w:val="20"/>
          <w:szCs w:val="20"/>
          <w:lang w:eastAsia="ru-RU"/>
        </w:rPr>
        <w:t>, </w:t>
      </w:r>
      <w:hyperlink r:id="rId12" w:anchor="dst100267" w:history="1">
        <w:r w:rsidRPr="007E0403">
          <w:rPr>
            <w:rFonts w:ascii="Times New Roman" w:eastAsia="Times New Roman" w:hAnsi="Times New Roman" w:cs="Times New Roman"/>
            <w:bCs/>
            <w:color w:val="000000"/>
            <w:sz w:val="20"/>
            <w:szCs w:val="20"/>
            <w:lang w:eastAsia="ru-RU"/>
          </w:rPr>
          <w:t>7</w:t>
        </w:r>
      </w:hyperlink>
      <w:r w:rsidRPr="007E0403">
        <w:rPr>
          <w:rFonts w:ascii="Times New Roman" w:eastAsia="Times New Roman" w:hAnsi="Times New Roman" w:cs="Times New Roman"/>
          <w:bCs/>
          <w:color w:val="000000"/>
          <w:sz w:val="20"/>
          <w:szCs w:val="20"/>
          <w:lang w:eastAsia="ru-RU"/>
        </w:rPr>
        <w:t> и </w:t>
      </w:r>
      <w:hyperlink r:id="rId13" w:anchor="dst101962" w:history="1">
        <w:r w:rsidRPr="007E0403">
          <w:rPr>
            <w:rFonts w:ascii="Times New Roman" w:eastAsia="Times New Roman" w:hAnsi="Times New Roman" w:cs="Times New Roman"/>
            <w:bCs/>
            <w:color w:val="000000"/>
            <w:sz w:val="20"/>
            <w:szCs w:val="20"/>
            <w:lang w:eastAsia="ru-RU"/>
          </w:rPr>
          <w:t>8</w:t>
        </w:r>
      </w:hyperlink>
      <w:r w:rsidRPr="007E0403">
        <w:rPr>
          <w:rFonts w:ascii="Times New Roman" w:eastAsia="Times New Roman" w:hAnsi="Times New Roman" w:cs="Times New Roman"/>
          <w:bCs/>
          <w:color w:val="000000"/>
          <w:sz w:val="20"/>
          <w:szCs w:val="20"/>
          <w:lang w:eastAsia="ru-RU"/>
        </w:rPr>
        <w:t>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Pr="007E0403">
        <w:rPr>
          <w:rFonts w:ascii="Times New Roman" w:eastAsia="Times New Roman" w:hAnsi="Times New Roman" w:cs="Times New Roman"/>
          <w:bCs/>
          <w:color w:val="000000"/>
          <w:sz w:val="20"/>
          <w:szCs w:val="20"/>
          <w:lang w:eastAsia="ru-RU"/>
        </w:rPr>
        <w:t xml:space="preserve"> Д</w:t>
      </w:r>
      <w:proofErr w:type="gramEnd"/>
      <w:r w:rsidRPr="007E0403">
        <w:rPr>
          <w:rFonts w:ascii="Times New Roman" w:eastAsia="Times New Roman" w:hAnsi="Times New Roman" w:cs="Times New Roman"/>
          <w:bCs/>
          <w:color w:val="000000"/>
          <w:sz w:val="20"/>
          <w:szCs w:val="20"/>
          <w:lang w:eastAsia="ru-RU"/>
        </w:rPr>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w:t>
      </w:r>
      <w:r w:rsidRPr="007E0403">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покрытия </w:t>
      </w:r>
      <w:r w:rsidRPr="007E0403">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строительных </w:t>
      </w:r>
      <w:r w:rsidRPr="007E0403">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конструкций </w:t>
      </w:r>
      <w:r w:rsidRPr="007E0403">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и инженерного оборудования в </w:t>
      </w:r>
      <w:r>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 При отсутствии в технической документации сведений о периодичности проверки проверка проводится не реже 1 раза в год. 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proofErr w:type="gramStart"/>
      <w:r w:rsidRPr="007E0403">
        <w:rPr>
          <w:rFonts w:ascii="Times New Roman" w:eastAsia="Times New Roman" w:hAnsi="Times New Roman" w:cs="Times New Roman"/>
          <w:bCs/>
          <w:color w:val="000000"/>
          <w:sz w:val="20"/>
          <w:szCs w:val="20"/>
          <w:lang w:eastAsia="ru-RU"/>
        </w:rPr>
        <w:t>- руководитель организации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w:t>
      </w:r>
      <w:proofErr w:type="gramEnd"/>
      <w:r w:rsidRPr="007E0403">
        <w:rPr>
          <w:rFonts w:ascii="Times New Roman" w:eastAsia="Times New Roman" w:hAnsi="Times New Roman" w:cs="Times New Roman"/>
          <w:bCs/>
          <w:color w:val="000000"/>
          <w:sz w:val="20"/>
          <w:szCs w:val="20"/>
          <w:lang w:eastAsia="ru-RU"/>
        </w:rPr>
        <w:t xml:space="preserve"> </w:t>
      </w:r>
      <w:proofErr w:type="gramStart"/>
      <w:r w:rsidRPr="007E0403">
        <w:rPr>
          <w:rFonts w:ascii="Times New Roman" w:eastAsia="Times New Roman" w:hAnsi="Times New Roman" w:cs="Times New Roman"/>
          <w:bCs/>
          <w:color w:val="000000"/>
          <w:sz w:val="20"/>
          <w:szCs w:val="20"/>
          <w:lang w:eastAsia="ru-RU"/>
        </w:rPr>
        <w:t>крышах</w:t>
      </w:r>
      <w:proofErr w:type="gramEnd"/>
      <w:r w:rsidRPr="007E0403">
        <w:rPr>
          <w:rFonts w:ascii="Times New Roman" w:eastAsia="Times New Roman" w:hAnsi="Times New Roman" w:cs="Times New Roman"/>
          <w:bCs/>
          <w:color w:val="000000"/>
          <w:sz w:val="20"/>
          <w:szCs w:val="20"/>
          <w:lang w:eastAsia="ru-RU"/>
        </w:rPr>
        <w:t xml:space="preserve"> с составлением соответствующего протокола испытаний и внесением информации в журнал эксплуатации систем противопожарной защиты (п. 17 ППР РФ №1479 от 16.09.2020 г.);</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Запрещается курение на территории и в помещениях объектов образования, за исключением мест, специально отведенных для курения в соответствии с законодательством Российской Федерации. Руководитель организации обеспечивает размещение на объектах защиты знаков пожарной безопасности «Курение и пользование открытым огнем запрещено». Места, специально отведенные для курения, обозначаются знаком "Место курения";</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Calibri" w:eastAsia="Calibri" w:hAnsi="Calibri" w:cs="Times New Roman"/>
          <w:color w:val="000000"/>
          <w:sz w:val="20"/>
          <w:szCs w:val="20"/>
          <w:shd w:val="clear" w:color="auto" w:fill="FFFFFF"/>
        </w:rPr>
        <w:tab/>
      </w:r>
      <w:r w:rsidRPr="007E0403">
        <w:rPr>
          <w:rFonts w:ascii="Calibri" w:eastAsia="Calibri" w:hAnsi="Calibri" w:cs="Times New Roman"/>
          <w:color w:val="000000"/>
          <w:sz w:val="20"/>
          <w:szCs w:val="20"/>
          <w:shd w:val="clear" w:color="auto" w:fill="FFFFFF"/>
        </w:rPr>
        <w:t>- </w:t>
      </w:r>
      <w:r w:rsidRPr="007E0403">
        <w:rPr>
          <w:rFonts w:ascii="Times New Roman" w:eastAsia="Times New Roman" w:hAnsi="Times New Roman" w:cs="Times New Roman"/>
          <w:bCs/>
          <w:color w:val="000000"/>
          <w:sz w:val="20"/>
          <w:szCs w:val="20"/>
          <w:lang w:eastAsia="ru-RU"/>
        </w:rPr>
        <w:t>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норм;</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7E0403">
        <w:rPr>
          <w:rFonts w:ascii="Calibri" w:eastAsia="Calibri" w:hAnsi="Calibri" w:cs="Times New Roman"/>
          <w:color w:val="000000"/>
          <w:sz w:val="20"/>
          <w:szCs w:val="20"/>
          <w:shd w:val="clear" w:color="auto" w:fill="FFFFFF"/>
        </w:rPr>
        <w:tab/>
      </w:r>
      <w:proofErr w:type="gramStart"/>
      <w:r w:rsidRPr="007E0403">
        <w:rPr>
          <w:rFonts w:ascii="Calibri" w:eastAsia="Calibri" w:hAnsi="Calibri" w:cs="Times New Roman"/>
          <w:color w:val="000000"/>
          <w:sz w:val="20"/>
          <w:szCs w:val="20"/>
          <w:shd w:val="clear" w:color="auto" w:fill="FFFFFF"/>
        </w:rPr>
        <w:t xml:space="preserve">- </w:t>
      </w:r>
      <w:r w:rsidRPr="007E0403">
        <w:rPr>
          <w:rFonts w:ascii="Times New Roman" w:eastAsia="Times New Roman" w:hAnsi="Times New Roman" w:cs="Times New Roman"/>
          <w:bCs/>
          <w:color w:val="000000"/>
          <w:sz w:val="20"/>
          <w:szCs w:val="20"/>
          <w:lang w:eastAsia="ru-RU"/>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7E0403">
        <w:rPr>
          <w:rFonts w:ascii="Times New Roman" w:eastAsia="Times New Roman" w:hAnsi="Times New Roman" w:cs="Times New Roman"/>
          <w:bCs/>
          <w:color w:val="000000"/>
          <w:sz w:val="20"/>
          <w:szCs w:val="20"/>
          <w:lang w:eastAsia="ru-RU"/>
        </w:rPr>
        <w:t xml:space="preserve"> показатели пожарной опасности примененных строительных конструкций, заполнений проемов в них, изделий и материалов;</w:t>
      </w:r>
    </w:p>
    <w:p w:rsid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4"/>
          <w:szCs w:val="24"/>
          <w:lang w:eastAsia="ru-RU"/>
        </w:rPr>
        <w:tab/>
      </w:r>
      <w:r w:rsidRPr="007E0403">
        <w:rPr>
          <w:rFonts w:ascii="Times New Roman" w:eastAsia="Times New Roman" w:hAnsi="Times New Roman" w:cs="Times New Roman"/>
          <w:bCs/>
          <w:color w:val="000000"/>
          <w:sz w:val="20"/>
          <w:szCs w:val="20"/>
          <w:lang w:eastAsia="ru-RU"/>
        </w:rPr>
        <w:t>- Запоры (замки) на дверях эвакуационных выходов должны обеспечивать возможность их свободного открывания изнутри без ключа. 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 Руководитель организации, а</w:t>
      </w:r>
      <w:r>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 также </w:t>
      </w:r>
      <w:r>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дежурный </w:t>
      </w:r>
      <w:r>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персонал </w:t>
      </w:r>
      <w:r>
        <w:rPr>
          <w:rFonts w:ascii="Times New Roman" w:eastAsia="Times New Roman" w:hAnsi="Times New Roman" w:cs="Times New Roman"/>
          <w:bCs/>
          <w:color w:val="000000"/>
          <w:sz w:val="20"/>
          <w:szCs w:val="20"/>
          <w:lang w:eastAsia="ru-RU"/>
        </w:rPr>
        <w:t xml:space="preserve"> </w:t>
      </w:r>
      <w:r w:rsidRPr="007E0403">
        <w:rPr>
          <w:rFonts w:ascii="Times New Roman" w:eastAsia="Times New Roman" w:hAnsi="Times New Roman" w:cs="Times New Roman"/>
          <w:bCs/>
          <w:color w:val="000000"/>
          <w:sz w:val="20"/>
          <w:szCs w:val="20"/>
          <w:lang w:eastAsia="ru-RU"/>
        </w:rPr>
        <w:t xml:space="preserve">на объекте защиты, на котором возник пожар, обеспечивают </w:t>
      </w:r>
    </w:p>
    <w:p w:rsidR="007E0403" w:rsidRDefault="007E0403" w:rsidP="007E040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6</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7E0403" w:rsidRPr="00F92BC9" w:rsidRDefault="007E0403" w:rsidP="00F92BC9">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 xml:space="preserve">При эксплуатации эвакуационных путей, эвакуационных и аварийных выходов </w:t>
      </w:r>
      <w:r w:rsidRPr="007E0403">
        <w:rPr>
          <w:rFonts w:ascii="Times New Roman" w:eastAsia="Times New Roman" w:hAnsi="Times New Roman" w:cs="Times New Roman"/>
          <w:b/>
          <w:bCs/>
          <w:color w:val="000000"/>
          <w:sz w:val="20"/>
          <w:szCs w:val="20"/>
          <w:lang w:eastAsia="ru-RU"/>
        </w:rPr>
        <w:t>запрещается:</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proofErr w:type="gramStart"/>
      <w:r w:rsidRPr="007E0403">
        <w:rPr>
          <w:rFonts w:ascii="Times New Roman" w:eastAsia="Times New Roman" w:hAnsi="Times New Roman" w:cs="Times New Roman"/>
          <w:bCs/>
          <w:color w:val="000000"/>
          <w:sz w:val="20"/>
          <w:szCs w:val="20"/>
          <w:lang w:eastAsia="ru-RU"/>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7E0403">
        <w:rPr>
          <w:rFonts w:ascii="Times New Roman" w:eastAsia="Times New Roman" w:hAnsi="Times New Roman" w:cs="Times New Roman"/>
          <w:bCs/>
          <w:color w:val="000000"/>
          <w:sz w:val="20"/>
          <w:szCs w:val="20"/>
          <w:lang w:eastAsia="ru-RU"/>
        </w:rPr>
        <w:t xml:space="preserve"> </w:t>
      </w:r>
      <w:proofErr w:type="gramStart"/>
      <w:r w:rsidRPr="007E0403">
        <w:rPr>
          <w:rFonts w:ascii="Times New Roman" w:eastAsia="Times New Roman" w:hAnsi="Times New Roman" w:cs="Times New Roman"/>
          <w:bCs/>
          <w:color w:val="000000"/>
          <w:sz w:val="20"/>
          <w:szCs w:val="20"/>
          <w:lang w:eastAsia="ru-RU"/>
        </w:rPr>
        <w:t>состоянии</w:t>
      </w:r>
      <w:proofErr w:type="gramEnd"/>
      <w:r w:rsidRPr="007E0403">
        <w:rPr>
          <w:rFonts w:ascii="Times New Roman" w:eastAsia="Times New Roman" w:hAnsi="Times New Roman" w:cs="Times New Roman"/>
          <w:bCs/>
          <w:color w:val="000000"/>
          <w:sz w:val="20"/>
          <w:szCs w:val="20"/>
          <w:lang w:eastAsia="ru-RU"/>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proofErr w:type="gramStart"/>
      <w:r w:rsidRPr="007E0403">
        <w:rPr>
          <w:rFonts w:ascii="Times New Roman" w:eastAsia="Times New Roman" w:hAnsi="Times New Roman" w:cs="Times New Roman"/>
          <w:bCs/>
          <w:color w:val="000000"/>
          <w:sz w:val="20"/>
          <w:szCs w:val="20"/>
          <w:lang w:eastAsia="ru-RU"/>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7E0403" w:rsidRPr="00F92BC9"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proofErr w:type="gramStart"/>
      <w:r w:rsidRPr="007E0403">
        <w:rPr>
          <w:rFonts w:ascii="Times New Roman" w:eastAsia="Times New Roman" w:hAnsi="Times New Roman" w:cs="Times New Roman"/>
          <w:bCs/>
          <w:color w:val="000000"/>
          <w:sz w:val="20"/>
          <w:szCs w:val="20"/>
          <w:lang w:eastAsia="ru-RU"/>
        </w:rPr>
        <w:t xml:space="preserve">-Запрещается оставлять по окончании рабочего времени </w:t>
      </w:r>
      <w:proofErr w:type="spellStart"/>
      <w:r w:rsidRPr="007E0403">
        <w:rPr>
          <w:rFonts w:ascii="Times New Roman" w:eastAsia="Times New Roman" w:hAnsi="Times New Roman" w:cs="Times New Roman"/>
          <w:bCs/>
          <w:color w:val="000000"/>
          <w:sz w:val="20"/>
          <w:szCs w:val="20"/>
          <w:lang w:eastAsia="ru-RU"/>
        </w:rPr>
        <w:t>необесточенными</w:t>
      </w:r>
      <w:proofErr w:type="spellEnd"/>
      <w:r w:rsidRPr="007E0403">
        <w:rPr>
          <w:rFonts w:ascii="Times New Roman" w:eastAsia="Times New Roman" w:hAnsi="Times New Roman" w:cs="Times New Roman"/>
          <w:bCs/>
          <w:color w:val="000000"/>
          <w:sz w:val="20"/>
          <w:szCs w:val="20"/>
          <w:lang w:eastAsia="ru-RU"/>
        </w:rPr>
        <w:t xml:space="preserve"> (отключенными от электрической сети) </w:t>
      </w:r>
      <w:proofErr w:type="spellStart"/>
      <w:r w:rsidRPr="007E0403">
        <w:rPr>
          <w:rFonts w:ascii="Times New Roman" w:eastAsia="Times New Roman" w:hAnsi="Times New Roman" w:cs="Times New Roman"/>
          <w:bCs/>
          <w:color w:val="000000"/>
          <w:sz w:val="20"/>
          <w:szCs w:val="20"/>
          <w:lang w:eastAsia="ru-RU"/>
        </w:rPr>
        <w:t>электропотребители</w:t>
      </w:r>
      <w:proofErr w:type="spellEnd"/>
      <w:r w:rsidRPr="007E0403">
        <w:rPr>
          <w:rFonts w:ascii="Times New Roman" w:eastAsia="Times New Roman" w:hAnsi="Times New Roman" w:cs="Times New Roman"/>
          <w:bCs/>
          <w:color w:val="000000"/>
          <w:sz w:val="20"/>
          <w:szCs w:val="20"/>
          <w:lang w:eastAsia="ru-RU"/>
        </w:rPr>
        <w:t xml:space="preserve">, в том числе бытовые электроприборы, за исключением помещений, в которых находится дежурный персонал, </w:t>
      </w:r>
      <w:proofErr w:type="spellStart"/>
      <w:r w:rsidRPr="007E0403">
        <w:rPr>
          <w:rFonts w:ascii="Times New Roman" w:eastAsia="Times New Roman" w:hAnsi="Times New Roman" w:cs="Times New Roman"/>
          <w:bCs/>
          <w:color w:val="000000"/>
          <w:sz w:val="20"/>
          <w:szCs w:val="20"/>
          <w:lang w:eastAsia="ru-RU"/>
        </w:rPr>
        <w:t>электропотребители</w:t>
      </w:r>
      <w:proofErr w:type="spellEnd"/>
      <w:r w:rsidRPr="007E0403">
        <w:rPr>
          <w:rFonts w:ascii="Times New Roman" w:eastAsia="Times New Roman" w:hAnsi="Times New Roman" w:cs="Times New Roman"/>
          <w:bCs/>
          <w:color w:val="000000"/>
          <w:sz w:val="20"/>
          <w:szCs w:val="20"/>
          <w:lang w:eastAsia="ru-RU"/>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 </w:t>
      </w:r>
      <w:proofErr w:type="gramEnd"/>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Запрещается:</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а) эксплуатировать электропровода и кабели с видимыми нарушениями изоляции и со следами термического воздействия;</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б) пользоваться розетками, рубильниками, другими </w:t>
      </w:r>
      <w:proofErr w:type="spellStart"/>
      <w:r w:rsidRPr="007E0403">
        <w:rPr>
          <w:rFonts w:ascii="Times New Roman" w:eastAsia="Times New Roman" w:hAnsi="Times New Roman" w:cs="Times New Roman"/>
          <w:bCs/>
          <w:color w:val="000000"/>
          <w:sz w:val="20"/>
          <w:szCs w:val="20"/>
          <w:lang w:eastAsia="ru-RU"/>
        </w:rPr>
        <w:t>электроустановочными</w:t>
      </w:r>
      <w:proofErr w:type="spellEnd"/>
      <w:r w:rsidRPr="007E0403">
        <w:rPr>
          <w:rFonts w:ascii="Times New Roman" w:eastAsia="Times New Roman" w:hAnsi="Times New Roman" w:cs="Times New Roman"/>
          <w:bCs/>
          <w:color w:val="000000"/>
          <w:sz w:val="20"/>
          <w:szCs w:val="20"/>
          <w:lang w:eastAsia="ru-RU"/>
        </w:rPr>
        <w:t xml:space="preserve"> изделиями с повреждениями;</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в) эксплуатировать светильники со снятыми колпаками (</w:t>
      </w:r>
      <w:proofErr w:type="spellStart"/>
      <w:r w:rsidRPr="007E0403">
        <w:rPr>
          <w:rFonts w:ascii="Times New Roman" w:eastAsia="Times New Roman" w:hAnsi="Times New Roman" w:cs="Times New Roman"/>
          <w:bCs/>
          <w:color w:val="000000"/>
          <w:sz w:val="20"/>
          <w:szCs w:val="20"/>
          <w:lang w:eastAsia="ru-RU"/>
        </w:rPr>
        <w:t>рассеивателями</w:t>
      </w:r>
      <w:proofErr w:type="spellEnd"/>
      <w:r w:rsidRPr="007E0403">
        <w:rPr>
          <w:rFonts w:ascii="Times New Roman" w:eastAsia="Times New Roman" w:hAnsi="Times New Roman" w:cs="Times New Roman"/>
          <w:bCs/>
          <w:color w:val="000000"/>
          <w:sz w:val="20"/>
          <w:szCs w:val="20"/>
          <w:lang w:eastAsia="ru-RU"/>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е) размещать (складировать) в </w:t>
      </w:r>
      <w:proofErr w:type="spellStart"/>
      <w:r w:rsidRPr="007E0403">
        <w:rPr>
          <w:rFonts w:ascii="Times New Roman" w:eastAsia="Times New Roman" w:hAnsi="Times New Roman" w:cs="Times New Roman"/>
          <w:bCs/>
          <w:color w:val="000000"/>
          <w:sz w:val="20"/>
          <w:szCs w:val="20"/>
          <w:lang w:eastAsia="ru-RU"/>
        </w:rPr>
        <w:t>электрощитовых</w:t>
      </w:r>
      <w:proofErr w:type="spellEnd"/>
      <w:r w:rsidRPr="007E0403">
        <w:rPr>
          <w:rFonts w:ascii="Times New Roman" w:eastAsia="Times New Roman" w:hAnsi="Times New Roman" w:cs="Times New Roman"/>
          <w:bCs/>
          <w:color w:val="000000"/>
          <w:sz w:val="20"/>
          <w:szCs w:val="20"/>
          <w:lang w:eastAsia="ru-RU"/>
        </w:rPr>
        <w:t>, а также ближе 1 метра от электрощитов, электродвигателей и пусковой аппаратуры горючие, легковоспламеняющиеся вещества и материалы;</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xml:space="preserve">ж) при проведении аварийных и других строительно-монтажных и реставрационных работ, а также при включении </w:t>
      </w:r>
      <w:proofErr w:type="spellStart"/>
      <w:r w:rsidRPr="007E0403">
        <w:rPr>
          <w:rFonts w:ascii="Times New Roman" w:eastAsia="Times New Roman" w:hAnsi="Times New Roman" w:cs="Times New Roman"/>
          <w:bCs/>
          <w:color w:val="000000"/>
          <w:sz w:val="20"/>
          <w:szCs w:val="20"/>
          <w:lang w:eastAsia="ru-RU"/>
        </w:rPr>
        <w:t>электроподогрева</w:t>
      </w:r>
      <w:proofErr w:type="spellEnd"/>
      <w:r w:rsidRPr="007E0403">
        <w:rPr>
          <w:rFonts w:ascii="Times New Roman" w:eastAsia="Times New Roman" w:hAnsi="Times New Roman" w:cs="Times New Roman"/>
          <w:bCs/>
          <w:color w:val="000000"/>
          <w:sz w:val="20"/>
          <w:szCs w:val="20"/>
          <w:lang w:eastAsia="ru-RU"/>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з) прокладывать электрическую проводку по горючему основанию либо наносить (наклеивать) горючие материалы на электрическую проводку;</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E0403" w:rsidRPr="007E0403" w:rsidRDefault="007E0403" w:rsidP="007E0403">
      <w:pPr>
        <w:spacing w:after="0" w:line="240" w:lineRule="auto"/>
        <w:ind w:firstLine="709"/>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При эксплуатации газовых приборов запрещается:</w:t>
      </w:r>
    </w:p>
    <w:p w:rsidR="007E0403" w:rsidRPr="007E0403"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7E0403" w:rsidRPr="007E0403" w:rsidRDefault="007E0403" w:rsidP="007E0403">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F92BC9"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F92BC9" w:rsidRDefault="007E0403" w:rsidP="007E0403">
      <w:pPr>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p>
    <w:p w:rsidR="00F92BC9" w:rsidRDefault="00F92BC9" w:rsidP="00F92BC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7</w:t>
      </w:r>
    </w:p>
    <w:p w:rsidR="007E0403" w:rsidRPr="007E0403" w:rsidRDefault="00F92BC9" w:rsidP="007E0403">
      <w:pPr>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ab/>
      </w:r>
      <w:bookmarkStart w:id="3" w:name="_GoBack"/>
      <w:bookmarkEnd w:id="3"/>
      <w:r w:rsidR="007E0403" w:rsidRPr="007E0403">
        <w:rPr>
          <w:rFonts w:ascii="Times New Roman" w:eastAsia="Times New Roman" w:hAnsi="Times New Roman" w:cs="Times New Roman"/>
          <w:bCs/>
          <w:color w:val="000000"/>
          <w:sz w:val="20"/>
          <w:szCs w:val="20"/>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7E0403" w:rsidRPr="007E0403" w:rsidRDefault="007E0403" w:rsidP="007E0403">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 xml:space="preserve">В зданиях организаций отдыха детей и их оздоровления </w:t>
      </w:r>
      <w:r w:rsidRPr="007E0403">
        <w:rPr>
          <w:rFonts w:ascii="Times New Roman" w:eastAsia="Times New Roman" w:hAnsi="Times New Roman" w:cs="Times New Roman"/>
          <w:b/>
          <w:bCs/>
          <w:color w:val="000000"/>
          <w:sz w:val="20"/>
          <w:szCs w:val="20"/>
          <w:lang w:eastAsia="ru-RU"/>
        </w:rPr>
        <w:t>не допускается размещать</w:t>
      </w:r>
      <w:r w:rsidRPr="007E0403">
        <w:rPr>
          <w:rFonts w:ascii="Times New Roman" w:eastAsia="Times New Roman" w:hAnsi="Times New Roman" w:cs="Times New Roman"/>
          <w:bCs/>
          <w:color w:val="000000"/>
          <w:sz w:val="20"/>
          <w:szCs w:val="20"/>
          <w:lang w:eastAsia="ru-RU"/>
        </w:rPr>
        <w:t xml:space="preserve">: </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детей на мансардном этаже зданий и сооружений IV и V степеней огнестойкости, а также класса конструктивной пожарной опасности C2 и C3;</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более 50 детей в помещениях зданий и сооружений IV и V степеней огнестойкости, а также класса конструктивной пожарной опасности C2 и C3;</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более 10 детей на этаже с одним эвакуационным выходом (п. 7 ППР РФ № 1479 от 16.09.2020г.).</w:t>
      </w:r>
    </w:p>
    <w:p w:rsidR="007E0403" w:rsidRPr="007E0403" w:rsidRDefault="007E0403" w:rsidP="007E0403">
      <w:pPr>
        <w:shd w:val="clear" w:color="auto" w:fill="FFFFFF"/>
        <w:spacing w:after="0" w:line="240" w:lineRule="auto"/>
        <w:jc w:val="center"/>
        <w:rPr>
          <w:rFonts w:ascii="Times New Roman" w:eastAsia="Times New Roman" w:hAnsi="Times New Roman" w:cs="Times New Roman"/>
          <w:b/>
          <w:sz w:val="20"/>
          <w:szCs w:val="20"/>
          <w:lang w:eastAsia="ru-RU"/>
        </w:rPr>
      </w:pPr>
      <w:r w:rsidRPr="007E0403">
        <w:rPr>
          <w:rFonts w:ascii="Times New Roman" w:eastAsia="Times New Roman" w:hAnsi="Times New Roman" w:cs="Times New Roman"/>
          <w:b/>
          <w:sz w:val="20"/>
          <w:szCs w:val="20"/>
          <w:lang w:eastAsia="ru-RU"/>
        </w:rPr>
        <w:t>В случае возникновения пожара необходимо:</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принять меры по эвакуации людей, а при условии отсутствия угрозы жизни и здоровью людей меры по тушению пожара в начальной стадии;</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если пожар не удаётся потушить, необходимо закрыть дверь того помещения, где горит огонь (открытая дверь не только выпустит дым и помешает эвакуации; внезапное поступление дополнительного воздуха может привести к распространению пожара с большей скоростью) и покинуть помещение;</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 немедленно по прибытии на место сбора должна быть проведена перекличка (Место сбора должно быть заранее согласовано);</w:t>
      </w:r>
    </w:p>
    <w:p w:rsidR="007E0403" w:rsidRPr="007E0403" w:rsidRDefault="007E0403" w:rsidP="007E0403">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7E0403">
        <w:rPr>
          <w:rFonts w:ascii="Times New Roman" w:eastAsia="Times New Roman" w:hAnsi="Times New Roman" w:cs="Times New Roman"/>
          <w:bCs/>
          <w:color w:val="000000"/>
          <w:sz w:val="20"/>
          <w:szCs w:val="20"/>
          <w:lang w:eastAsia="ru-RU"/>
        </w:rPr>
        <w:t>По прибытии пожарной охраны в первую очередь нужно сообщить следующее:</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-в каком помещении пожар;</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-все ли эвакуированы;</w:t>
      </w:r>
    </w:p>
    <w:p w:rsidR="007E0403" w:rsidRPr="007E0403" w:rsidRDefault="007E0403" w:rsidP="007E0403">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F92BC9">
        <w:rPr>
          <w:rFonts w:ascii="Times New Roman" w:eastAsia="Times New Roman" w:hAnsi="Times New Roman" w:cs="Times New Roman"/>
          <w:bCs/>
          <w:color w:val="000000"/>
          <w:sz w:val="20"/>
          <w:szCs w:val="20"/>
          <w:lang w:eastAsia="ru-RU"/>
        </w:rPr>
        <w:tab/>
      </w:r>
      <w:r w:rsidRPr="007E0403">
        <w:rPr>
          <w:rFonts w:ascii="Times New Roman" w:eastAsia="Times New Roman" w:hAnsi="Times New Roman" w:cs="Times New Roman"/>
          <w:bCs/>
          <w:color w:val="000000"/>
          <w:sz w:val="20"/>
          <w:szCs w:val="20"/>
          <w:lang w:eastAsia="ru-RU"/>
        </w:rPr>
        <w:t>-какие вещества и материалы могут находиться в горящем помещении и в помещениях, расположенных рядом с ним.</w:t>
      </w:r>
    </w:p>
    <w:p w:rsidR="00F92BC9" w:rsidRDefault="007E0403" w:rsidP="007E0403">
      <w:pPr>
        <w:shd w:val="clear" w:color="auto" w:fill="FFFFFF"/>
        <w:spacing w:after="0" w:line="240" w:lineRule="auto"/>
        <w:ind w:firstLine="709"/>
        <w:jc w:val="both"/>
        <w:rPr>
          <w:rFonts w:ascii="Arial" w:eastAsia="Calibri" w:hAnsi="Arial" w:cs="Arial"/>
          <w:color w:val="000000"/>
          <w:sz w:val="20"/>
          <w:szCs w:val="20"/>
        </w:rPr>
      </w:pPr>
      <w:r w:rsidRPr="007E0403">
        <w:rPr>
          <w:rFonts w:ascii="Arial" w:eastAsia="Calibri" w:hAnsi="Arial" w:cs="Arial"/>
          <w:color w:val="000000"/>
          <w:sz w:val="20"/>
          <w:szCs w:val="20"/>
        </w:rPr>
        <w:t> </w:t>
      </w:r>
    </w:p>
    <w:p w:rsidR="007E0403" w:rsidRPr="007E0403" w:rsidRDefault="007E0403" w:rsidP="007E0403">
      <w:pPr>
        <w:shd w:val="clear" w:color="auto" w:fill="FFFFFF"/>
        <w:spacing w:after="0" w:line="240" w:lineRule="auto"/>
        <w:ind w:firstLine="709"/>
        <w:jc w:val="both"/>
        <w:rPr>
          <w:rFonts w:ascii="Times New Roman" w:eastAsia="Times New Roman" w:hAnsi="Times New Roman" w:cs="Times New Roman"/>
          <w:b/>
          <w:sz w:val="20"/>
          <w:szCs w:val="20"/>
          <w:lang w:eastAsia="ru-RU"/>
        </w:rPr>
      </w:pPr>
      <w:proofErr w:type="gramStart"/>
      <w:r w:rsidRPr="007E0403">
        <w:rPr>
          <w:rFonts w:ascii="Times New Roman" w:eastAsia="Times New Roman" w:hAnsi="Times New Roman" w:cs="Times New Roman"/>
          <w:bCs/>
          <w:color w:val="000000"/>
          <w:sz w:val="20"/>
          <w:szCs w:val="20"/>
          <w:lang w:eastAsia="ru-RU"/>
        </w:rPr>
        <w:t>Лица, ответственные за противопожарное состояние объекта,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roofErr w:type="gramEnd"/>
    </w:p>
    <w:p w:rsidR="00F92BC9" w:rsidRDefault="00F92BC9" w:rsidP="007E0403">
      <w:pPr>
        <w:shd w:val="clear" w:color="auto" w:fill="FFFFFF"/>
        <w:spacing w:after="0" w:line="240" w:lineRule="auto"/>
        <w:ind w:firstLine="709"/>
        <w:jc w:val="both"/>
        <w:rPr>
          <w:rFonts w:ascii="Times New Roman" w:eastAsia="Calibri" w:hAnsi="Times New Roman" w:cs="Times New Roman"/>
          <w:color w:val="000000"/>
          <w:sz w:val="20"/>
          <w:szCs w:val="20"/>
        </w:rPr>
      </w:pPr>
    </w:p>
    <w:p w:rsidR="007E0403" w:rsidRPr="007E0403" w:rsidRDefault="007E0403" w:rsidP="007E0403">
      <w:pPr>
        <w:shd w:val="clear" w:color="auto" w:fill="FFFFFF"/>
        <w:spacing w:after="0" w:line="240" w:lineRule="auto"/>
        <w:ind w:firstLine="709"/>
        <w:jc w:val="both"/>
        <w:rPr>
          <w:rFonts w:ascii="Times New Roman" w:eastAsia="Calibri" w:hAnsi="Times New Roman" w:cs="Times New Roman"/>
          <w:color w:val="000000"/>
          <w:sz w:val="20"/>
          <w:szCs w:val="20"/>
        </w:rPr>
      </w:pPr>
      <w:r w:rsidRPr="007E0403">
        <w:rPr>
          <w:rFonts w:ascii="Times New Roman" w:eastAsia="Calibri" w:hAnsi="Times New Roman" w:cs="Times New Roman"/>
          <w:color w:val="000000"/>
          <w:sz w:val="20"/>
          <w:szCs w:val="20"/>
        </w:rPr>
        <w:t>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рассказов, предостережений и картинок, нежели из реальной жизни!</w:t>
      </w:r>
    </w:p>
    <w:p w:rsidR="007E0403" w:rsidRPr="007E0403" w:rsidRDefault="007E0403" w:rsidP="007E0403">
      <w:pPr>
        <w:shd w:val="clear" w:color="auto" w:fill="FFFFFF"/>
        <w:spacing w:after="0" w:line="240" w:lineRule="auto"/>
        <w:ind w:firstLine="709"/>
        <w:jc w:val="both"/>
        <w:rPr>
          <w:rFonts w:ascii="Arial" w:eastAsia="Calibri" w:hAnsi="Arial" w:cs="Arial"/>
          <w:color w:val="000000"/>
          <w:sz w:val="20"/>
          <w:szCs w:val="20"/>
        </w:rPr>
      </w:pPr>
    </w:p>
    <w:p w:rsidR="007E0403" w:rsidRPr="007E0403" w:rsidRDefault="007E0403" w:rsidP="007E0403">
      <w:pPr>
        <w:shd w:val="clear" w:color="auto" w:fill="FFFFFF"/>
        <w:spacing w:after="0" w:line="240" w:lineRule="auto"/>
        <w:ind w:firstLine="709"/>
        <w:jc w:val="both"/>
        <w:rPr>
          <w:rFonts w:ascii="Arial" w:eastAsia="Calibri" w:hAnsi="Arial" w:cs="Arial"/>
          <w:color w:val="000000"/>
          <w:sz w:val="20"/>
          <w:szCs w:val="20"/>
        </w:rPr>
      </w:pPr>
    </w:p>
    <w:p w:rsidR="007E0403" w:rsidRPr="007E0403" w:rsidRDefault="007E0403" w:rsidP="007E0403">
      <w:pPr>
        <w:shd w:val="clear" w:color="auto" w:fill="FFFFFF"/>
        <w:spacing w:after="0" w:line="240" w:lineRule="auto"/>
        <w:ind w:firstLine="709"/>
        <w:jc w:val="both"/>
        <w:rPr>
          <w:rFonts w:ascii="Arial" w:eastAsia="Calibri" w:hAnsi="Arial" w:cs="Arial"/>
          <w:color w:val="000000"/>
          <w:sz w:val="20"/>
          <w:szCs w:val="20"/>
        </w:rPr>
      </w:pPr>
    </w:p>
    <w:p w:rsidR="00E920CE" w:rsidRPr="00F92BC9" w:rsidRDefault="00E920CE" w:rsidP="002B261E">
      <w:pPr>
        <w:spacing w:after="0" w:line="240" w:lineRule="auto"/>
        <w:jc w:val="center"/>
        <w:rPr>
          <w:rFonts w:ascii="Times New Roman" w:eastAsia="Calibri" w:hAnsi="Times New Roman" w:cs="Times New Roman"/>
          <w:b/>
          <w:sz w:val="20"/>
          <w:szCs w:val="20"/>
        </w:rPr>
      </w:pPr>
    </w:p>
    <w:p w:rsidR="00E920CE" w:rsidRPr="00F92BC9" w:rsidRDefault="00E920CE" w:rsidP="002B261E">
      <w:pPr>
        <w:spacing w:after="0" w:line="240" w:lineRule="auto"/>
        <w:jc w:val="center"/>
        <w:rPr>
          <w:rFonts w:ascii="Times New Roman" w:eastAsia="Calibri" w:hAnsi="Times New Roman" w:cs="Times New Roman"/>
          <w:b/>
          <w:sz w:val="20"/>
          <w:szCs w:val="20"/>
        </w:rPr>
      </w:pPr>
    </w:p>
    <w:p w:rsidR="00E920CE" w:rsidRPr="00F92BC9" w:rsidRDefault="00E920CE" w:rsidP="002B261E">
      <w:pPr>
        <w:spacing w:after="0" w:line="240" w:lineRule="auto"/>
        <w:jc w:val="center"/>
        <w:rPr>
          <w:rFonts w:ascii="Times New Roman" w:eastAsia="Calibri" w:hAnsi="Times New Roman" w:cs="Times New Roman"/>
          <w:b/>
          <w:sz w:val="20"/>
          <w:szCs w:val="20"/>
        </w:rPr>
      </w:pPr>
    </w:p>
    <w:p w:rsidR="00E920CE" w:rsidRDefault="00E920CE" w:rsidP="002B261E">
      <w:pPr>
        <w:spacing w:after="0" w:line="240" w:lineRule="auto"/>
        <w:jc w:val="center"/>
        <w:rPr>
          <w:rFonts w:ascii="Times New Roman" w:eastAsia="Calibri" w:hAnsi="Times New Roman" w:cs="Times New Roman"/>
          <w:b/>
          <w:sz w:val="20"/>
          <w:szCs w:val="20"/>
        </w:rPr>
      </w:pPr>
    </w:p>
    <w:p w:rsidR="00E920CE" w:rsidRDefault="00E920CE" w:rsidP="002B261E">
      <w:pPr>
        <w:spacing w:after="0" w:line="240" w:lineRule="auto"/>
        <w:jc w:val="center"/>
        <w:rPr>
          <w:rFonts w:ascii="Times New Roman" w:eastAsia="Calibri" w:hAnsi="Times New Roman" w:cs="Times New Roman"/>
          <w:b/>
          <w:sz w:val="20"/>
          <w:szCs w:val="20"/>
        </w:rPr>
      </w:pPr>
    </w:p>
    <w:p w:rsidR="00CA43E3" w:rsidRPr="00CA43E3" w:rsidRDefault="00CA43E3" w:rsidP="00CA43E3">
      <w:pPr>
        <w:spacing w:after="0" w:line="240" w:lineRule="auto"/>
        <w:ind w:firstLine="851"/>
        <w:jc w:val="center"/>
        <w:rPr>
          <w:rFonts w:ascii="Calibri" w:eastAsia="Calibri" w:hAnsi="Calibri" w:cs="Times New Roman"/>
        </w:rPr>
      </w:pPr>
    </w:p>
    <w:sectPr w:rsidR="00CA43E3" w:rsidRPr="00CA43E3" w:rsidSect="002B26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DE"/>
    <w:rsid w:val="0029001C"/>
    <w:rsid w:val="002B261E"/>
    <w:rsid w:val="00533589"/>
    <w:rsid w:val="006E55C1"/>
    <w:rsid w:val="007E0403"/>
    <w:rsid w:val="008E2B96"/>
    <w:rsid w:val="00AB27DE"/>
    <w:rsid w:val="00CA43E3"/>
    <w:rsid w:val="00D06223"/>
    <w:rsid w:val="00E446C1"/>
    <w:rsid w:val="00E920CE"/>
    <w:rsid w:val="00F9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3E3"/>
    <w:rPr>
      <w:rFonts w:ascii="Tahoma" w:hAnsi="Tahoma" w:cs="Tahoma"/>
      <w:sz w:val="16"/>
      <w:szCs w:val="16"/>
    </w:rPr>
  </w:style>
  <w:style w:type="paragraph" w:styleId="a5">
    <w:name w:val="No Spacing"/>
    <w:uiPriority w:val="1"/>
    <w:qFormat/>
    <w:rsid w:val="008E2B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3E3"/>
    <w:rPr>
      <w:rFonts w:ascii="Tahoma" w:hAnsi="Tahoma" w:cs="Tahoma"/>
      <w:sz w:val="16"/>
      <w:szCs w:val="16"/>
    </w:rPr>
  </w:style>
  <w:style w:type="paragraph" w:styleId="a5">
    <w:name w:val="No Spacing"/>
    <w:uiPriority w:val="1"/>
    <w:qFormat/>
    <w:rsid w:val="008E2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618F4A1ABEBEE44B24F2DAE951904F3BA51160C5FCBE978DF6B3FEAFCCA37710D8B9395DFE3A1063D84F9EzEH9M" TargetMode="External"/><Relationship Id="rId13" Type="http://schemas.openxmlformats.org/officeDocument/2006/relationships/hyperlink" Target="http://www.consultant.ru/document/cons_doc_LAW_383482/1cf16602369792b5bb728b60b61031ae2e8385b5/" TargetMode="External"/><Relationship Id="rId3" Type="http://schemas.openxmlformats.org/officeDocument/2006/relationships/settings" Target="settings.xml"/><Relationship Id="rId7" Type="http://schemas.openxmlformats.org/officeDocument/2006/relationships/hyperlink" Target="consultantplus://offline/ref=938C618F4A1ABEBEE44B24F2DAE951904D36AA126FCCFCBE978DF6B3FEAFCCA37710D8B9395DFE3A1063D84F9EzEH9M" TargetMode="External"/><Relationship Id="rId12" Type="http://schemas.openxmlformats.org/officeDocument/2006/relationships/hyperlink" Target="http://www.consultant.ru/document/cons_doc_LAW_383482/14ab04dcead70bea1053e491071e669bea3791c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8C618F4A1ABEBEE44B24F2DAE951904D36A1126BC0FCBE978DF6B3FEAFCCA3651080B23153B46B5628D74E99F58C318C4D83AEz3H7M" TargetMode="External"/><Relationship Id="rId11" Type="http://schemas.openxmlformats.org/officeDocument/2006/relationships/hyperlink" Target="http://www.consultant.ru/document/cons_doc_LAW_383482/2e9e8a419d1fb517f176f6b91c4573d63013735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684ED36ECC4867152E74E5D477BA72A6CEE9D88A8958D86BC7E74BA4ADA4332639459E747392BB3F83C9C3C464BAA33E849E0203BF31165El6U2I" TargetMode="External"/><Relationship Id="rId4" Type="http://schemas.openxmlformats.org/officeDocument/2006/relationships/webSettings" Target="webSettings.xml"/><Relationship Id="rId9" Type="http://schemas.openxmlformats.org/officeDocument/2006/relationships/hyperlink" Target="consultantplus://offline/ref=8102657AACA77C29F34DC6A443D0402D77A5895A9278E3FFF4A658F2A35DA9F8CC41A71A1CC4DEB86D6BE8D43F921F8BFD28E41492275419CAD71B3AKD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2022-06-14T08:17:00Z</dcterms:created>
  <dcterms:modified xsi:type="dcterms:W3CDTF">2022-06-22T12:21:00Z</dcterms:modified>
</cp:coreProperties>
</file>