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A3" w:rsidRDefault="00184CA3" w:rsidP="00184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 w:rsidRPr="007C1A6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AA78B8" wp14:editId="4EE61398">
            <wp:simplePos x="0" y="0"/>
            <wp:positionH relativeFrom="column">
              <wp:posOffset>-137160</wp:posOffset>
            </wp:positionH>
            <wp:positionV relativeFrom="paragraph">
              <wp:posOffset>241935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lang w:eastAsia="ru-RU"/>
        </w:rPr>
        <w:t xml:space="preserve">  </w:t>
      </w:r>
      <w:r w:rsidRPr="007C1A6C"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</w:t>
      </w:r>
      <w:r w:rsidRPr="007C1A6C">
        <w:rPr>
          <w:rFonts w:ascii="Verdana" w:eastAsia="Times New Roman" w:hAnsi="Verdana" w:cs="Times New Roman CYR"/>
          <w:b/>
          <w:bCs/>
          <w:color w:val="26282F"/>
          <w:sz w:val="32"/>
          <w:szCs w:val="32"/>
          <w:lang w:eastAsia="ru-RU"/>
        </w:rPr>
        <w:t xml:space="preserve">  </w:t>
      </w:r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</w:t>
      </w:r>
    </w:p>
    <w:p w:rsidR="00184CA3" w:rsidRPr="00F62A94" w:rsidRDefault="00184CA3" w:rsidP="00184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</w:t>
      </w:r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>БЮЛЛЕТЕНЬ «ОФИЦИАЛЬНЫЙ   ВЕСТНИК</w:t>
      </w:r>
    </w:p>
    <w:p w:rsidR="00184CA3" w:rsidRPr="00F62A94" w:rsidRDefault="00184CA3" w:rsidP="00184CA3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>
        <w:rPr>
          <w:rFonts w:ascii="Verdana" w:eastAsia="Calibri" w:hAnsi="Verdana" w:cs="Times New Roman"/>
          <w:b/>
          <w:sz w:val="32"/>
          <w:szCs w:val="32"/>
        </w:rPr>
        <w:t xml:space="preserve">       </w:t>
      </w:r>
      <w:r w:rsidRPr="007C1A6C">
        <w:rPr>
          <w:rFonts w:ascii="Verdana" w:eastAsia="Calibri" w:hAnsi="Verdana" w:cs="Times New Roman"/>
          <w:b/>
          <w:sz w:val="32"/>
          <w:szCs w:val="32"/>
        </w:rPr>
        <w:t>ПРОГРЕССКОГО  СЕЛЬСКОГО ПОСЕЛЕНИЯ»</w:t>
      </w:r>
    </w:p>
    <w:p w:rsidR="00184CA3" w:rsidRPr="007C1A6C" w:rsidRDefault="005E4145" w:rsidP="00184CA3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№28</w:t>
      </w:r>
      <w:r w:rsidR="00184CA3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184CA3"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15E1">
        <w:rPr>
          <w:rFonts w:ascii="Times New Roman" w:eastAsia="Calibri" w:hAnsi="Times New Roman" w:cs="Times New Roman"/>
          <w:b/>
          <w:sz w:val="28"/>
          <w:szCs w:val="28"/>
        </w:rPr>
        <w:t xml:space="preserve">   17</w:t>
      </w:r>
      <w:r w:rsidR="00184CA3">
        <w:rPr>
          <w:rFonts w:ascii="Times New Roman" w:eastAsia="Calibri" w:hAnsi="Times New Roman" w:cs="Times New Roman"/>
          <w:b/>
          <w:sz w:val="28"/>
          <w:szCs w:val="28"/>
        </w:rPr>
        <w:t xml:space="preserve">  ноября </w:t>
      </w:r>
      <w:r w:rsidR="00184CA3"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2022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184CA3" w:rsidRPr="007C1A6C" w:rsidTr="00A54486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184CA3" w:rsidRPr="007C1A6C" w:rsidRDefault="005E4145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1</w:t>
            </w:r>
            <w:r w:rsidR="008215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="00184C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.11</w:t>
            </w:r>
            <w:r w:rsidR="00184CA3"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184CA3" w:rsidRPr="007C1A6C" w:rsidRDefault="00184CA3" w:rsidP="00A544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92B0F" w:rsidRPr="008526F0" w:rsidRDefault="00892B0F" w:rsidP="00892B0F">
      <w:pPr>
        <w:pStyle w:val="a3"/>
        <w:rPr>
          <w:rFonts w:ascii="Times New Roman" w:hAnsi="Times New Roman" w:cs="Times New Roman"/>
          <w:b/>
        </w:rPr>
      </w:pPr>
    </w:p>
    <w:p w:rsidR="00892B0F" w:rsidRPr="008526F0" w:rsidRDefault="00892B0F" w:rsidP="00892B0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</w:t>
      </w:r>
      <w:r w:rsidRPr="008526F0">
        <w:rPr>
          <w:rFonts w:ascii="Times New Roman" w:hAnsi="Times New Roman" w:cs="Times New Roman"/>
          <w:b/>
        </w:rPr>
        <w:t>ЕНИЕ АДМИНИСТРАЦИИ ПРОГРЕССКОГО СЕЛЬСКОГО ПОСЕЛЕНИЯ</w:t>
      </w:r>
    </w:p>
    <w:p w:rsidR="00892B0F" w:rsidRPr="00686C38" w:rsidRDefault="00892B0F" w:rsidP="00892B0F">
      <w:pPr>
        <w:pStyle w:val="a3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lang w:eastAsia="ar-SA"/>
        </w:rPr>
        <w:t>07.11.2022   № 89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B93C3A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п. Прогресс</w:t>
      </w:r>
    </w:p>
    <w:p w:rsidR="00892B0F" w:rsidRPr="00892B0F" w:rsidRDefault="00892B0F" w:rsidP="00892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2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Прогнозе социально-экономического развития </w:t>
      </w:r>
    </w:p>
    <w:p w:rsidR="00892B0F" w:rsidRPr="00892B0F" w:rsidRDefault="00892B0F" w:rsidP="00892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92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</w:t>
      </w:r>
      <w:r w:rsidRPr="00892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2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поселения на 2023-2025 </w:t>
      </w:r>
      <w:proofErr w:type="spellStart"/>
      <w:r w:rsidRPr="00892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  <w:proofErr w:type="gramStart"/>
      <w:r w:rsidRPr="00892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proofErr w:type="spellEnd"/>
      <w:proofErr w:type="gramEnd"/>
      <w:r w:rsidRPr="00892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892B0F" w:rsidRPr="00892B0F" w:rsidRDefault="00892B0F" w:rsidP="00892B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proofErr w:type="gram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соответствии  со статьей 184.2 Бюджетного кодекса Российской Федерации, Положением о бюджетном процессе в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Прогресском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сельском поселении, утвержденном решением Совета депутатов от 31.10.2016  № 42 (в редакции от 19.12.2019 № 48, в редакции от 15.06.2020г.), п. 6 ст. 17 Закона РФ от 06.10.2003 № 131-ФЗ «Об общих принципах организации органов местного самоуправления в Российской Федерации»  Администрация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  <w:r w:rsidRPr="00892B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ПОСТАНОВЛЯЕТ:      </w:t>
      </w:r>
      <w:proofErr w:type="gramEnd"/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1. Утвердить прилагаемый Прогноз  социально-экономического развития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на 2023-2025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г.</w:t>
      </w:r>
      <w:proofErr w:type="gram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г</w:t>
      </w:r>
      <w:proofErr w:type="spellEnd"/>
      <w:proofErr w:type="gramEnd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892B0F" w:rsidRPr="00892B0F" w:rsidRDefault="00892B0F" w:rsidP="0089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B0F">
        <w:rPr>
          <w:rFonts w:ascii="Arial" w:eastAsia="Times New Roman" w:hAnsi="Arial" w:cs="Arial"/>
          <w:sz w:val="20"/>
          <w:szCs w:val="20"/>
          <w:lang w:eastAsia="ru-RU"/>
        </w:rPr>
        <w:t xml:space="preserve">        2. 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Опубликовать постановление в бюллетене  «Официальный вестник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поселения», разместить на официальном сайте Администрации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892B0F" w:rsidRPr="00892B0F" w:rsidRDefault="00892B0F" w:rsidP="00892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Глава сельского поселения                                                   В. В. Демьянова</w:t>
      </w:r>
    </w:p>
    <w:p w:rsidR="00892B0F" w:rsidRPr="00892B0F" w:rsidRDefault="00892B0F" w:rsidP="00892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2B0F" w:rsidRPr="00892B0F" w:rsidRDefault="00892B0F" w:rsidP="00892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ar-SA"/>
        </w:rPr>
      </w:pPr>
    </w:p>
    <w:p w:rsidR="00892B0F" w:rsidRPr="00892B0F" w:rsidRDefault="00892B0F" w:rsidP="00892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Утвержден  </w:t>
      </w:r>
    </w:p>
    <w:p w:rsidR="00892B0F" w:rsidRPr="00892B0F" w:rsidRDefault="00892B0F" w:rsidP="00892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Постановлением Администрации </w:t>
      </w:r>
    </w:p>
    <w:p w:rsidR="00892B0F" w:rsidRPr="00892B0F" w:rsidRDefault="00892B0F" w:rsidP="00892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  </w:t>
      </w:r>
    </w:p>
    <w:p w:rsidR="00892B0F" w:rsidRPr="00892B0F" w:rsidRDefault="00892B0F" w:rsidP="00892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07.11.2022</w:t>
      </w:r>
      <w:r w:rsidRPr="00892B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№ 89</w:t>
      </w:r>
    </w:p>
    <w:p w:rsidR="00892B0F" w:rsidRPr="00892B0F" w:rsidRDefault="00892B0F" w:rsidP="00892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92B0F" w:rsidRPr="00892B0F" w:rsidRDefault="00892B0F" w:rsidP="00892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92B0F">
        <w:rPr>
          <w:rFonts w:ascii="Times New Roman" w:eastAsia="Times New Roman" w:hAnsi="Times New Roman" w:cs="Times New Roman"/>
          <w:b/>
          <w:lang w:eastAsia="ar-SA"/>
        </w:rPr>
        <w:t xml:space="preserve">ПРОГНОЗ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892B0F">
        <w:rPr>
          <w:rFonts w:ascii="Times New Roman" w:eastAsia="Times New Roman" w:hAnsi="Times New Roman" w:cs="Times New Roman"/>
          <w:b/>
          <w:lang w:eastAsia="ar-SA"/>
        </w:rPr>
        <w:t xml:space="preserve">СОЦИАЛЬНО-ЭКОНОМИЧЕСКОГО РАЗВИТИЯ </w:t>
      </w:r>
    </w:p>
    <w:p w:rsidR="00892B0F" w:rsidRPr="00892B0F" w:rsidRDefault="00892B0F" w:rsidP="00892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2B0F">
        <w:rPr>
          <w:rFonts w:ascii="Times New Roman" w:eastAsia="Times New Roman" w:hAnsi="Times New Roman" w:cs="Times New Roman"/>
          <w:b/>
          <w:lang w:eastAsia="ar-SA"/>
        </w:rPr>
        <w:t xml:space="preserve">ПРОГРЕССКОГО СЕЛЬСКОГО ПОСЕЛЕНИЯ НА 2023-2025 </w:t>
      </w:r>
      <w:proofErr w:type="spellStart"/>
      <w:r w:rsidRPr="00892B0F">
        <w:rPr>
          <w:rFonts w:ascii="Times New Roman" w:eastAsia="Times New Roman" w:hAnsi="Times New Roman" w:cs="Times New Roman"/>
          <w:b/>
          <w:lang w:eastAsia="ar-SA"/>
        </w:rPr>
        <w:t>г.</w:t>
      </w:r>
      <w:proofErr w:type="gramStart"/>
      <w:r w:rsidRPr="00892B0F">
        <w:rPr>
          <w:rFonts w:ascii="Times New Roman" w:eastAsia="Times New Roman" w:hAnsi="Times New Roman" w:cs="Times New Roman"/>
          <w:b/>
          <w:lang w:eastAsia="ar-SA"/>
        </w:rPr>
        <w:t>г</w:t>
      </w:r>
      <w:proofErr w:type="spellEnd"/>
      <w:proofErr w:type="gramEnd"/>
      <w:r w:rsidRPr="00892B0F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892B0F" w:rsidRPr="00892B0F" w:rsidRDefault="00892B0F" w:rsidP="00892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Прогноз социально-экономического развития</w:t>
      </w:r>
      <w:r w:rsidRPr="00892B0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892B0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поселения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разрабатывается на основании Бюджетного кодекса Российской Федерации,  руководствуясь   Федеральным законом от 6 октября 2003 года </w:t>
      </w:r>
      <w:hyperlink r:id="rId7" w:history="1">
        <w:r w:rsidRPr="00892B0F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>№ 131-ФЗ</w:t>
        </w:r>
      </w:hyperlink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«Об общих принципах организации местного самоуправления в Российской Федерации».  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За основу при разработке прогноза взяты статистические отчетные данные за истекший год и оперативные данные текущего года об исполнении местного бюджета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 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В состав территории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сельского поселения входят 29 населенных пунктов, общая площадь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составляет 18300 га. 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Приоритетными направлениями развития будут  повышение уровня финансовой обеспеченности территории, привлечение инвестиций в производство, развитие предпринимательства,  социальное благополучие населения. </w:t>
      </w:r>
    </w:p>
    <w:p w:rsidR="00892B0F" w:rsidRPr="00892B0F" w:rsidRDefault="00892B0F" w:rsidP="00892B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Намеченные мероприятия будут выполняться с учетом финансовых возможностей. 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</w:t>
      </w:r>
      <w:r w:rsidRPr="00892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миграционных потоков.</w:t>
      </w:r>
    </w:p>
    <w:p w:rsidR="00892B0F" w:rsidRPr="00892B0F" w:rsidRDefault="00892B0F" w:rsidP="00892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2B0F" w:rsidRPr="00892B0F" w:rsidRDefault="00892B0F" w:rsidP="00892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Рассматривая показатели текущего уровня социально-экономического развития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 сельского поселения, отмечается следующее:</w:t>
      </w:r>
    </w:p>
    <w:p w:rsidR="00892B0F" w:rsidRPr="00892B0F" w:rsidRDefault="00892B0F" w:rsidP="00892B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-транспортная доступность населенных пунктов поселения высокая;</w:t>
      </w:r>
    </w:p>
    <w:p w:rsidR="00892B0F" w:rsidRPr="00892B0F" w:rsidRDefault="00892B0F" w:rsidP="00892B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-доходы населения - средние;</w:t>
      </w:r>
    </w:p>
    <w:p w:rsidR="00892B0F" w:rsidRPr="00892B0F" w:rsidRDefault="00892B0F" w:rsidP="00892B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- услуги сбора и транспортирования  ТКО - доступны для населения и осуществляется регулярно;</w:t>
      </w:r>
    </w:p>
    <w:p w:rsidR="00892B0F" w:rsidRPr="00892B0F" w:rsidRDefault="00892B0F" w:rsidP="00892B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892B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проведение работ по благоустройству территории поселения - регулярно,</w:t>
      </w:r>
    </w:p>
    <w:p w:rsidR="00892B0F" w:rsidRPr="00892B0F" w:rsidRDefault="00892B0F" w:rsidP="00892B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- обслуживание и ремонт уличного освещения – регулярно.</w:t>
      </w:r>
    </w:p>
    <w:p w:rsidR="00892B0F" w:rsidRPr="00892B0F" w:rsidRDefault="00892B0F" w:rsidP="00892B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итоговой характеристике социально-экономического развития поселения можно рассматривать как:</w:t>
      </w:r>
    </w:p>
    <w:p w:rsidR="00892B0F" w:rsidRPr="00892B0F" w:rsidRDefault="00892B0F" w:rsidP="00892B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- перспективное для частных инвестиций, что обосновывается небольшим  ростом экономики, средним уровнем доходов населения и высокой транспортной доступностью;</w:t>
      </w:r>
    </w:p>
    <w:p w:rsidR="00892B0F" w:rsidRPr="00892B0F" w:rsidRDefault="00892B0F" w:rsidP="00892B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 - имеющее        потенциал        социально-экономического        развития,  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является одной из составляющих для улучшения качества жизни населения.</w:t>
      </w:r>
    </w:p>
    <w:p w:rsidR="00892B0F" w:rsidRPr="00892B0F" w:rsidRDefault="00892B0F" w:rsidP="00892B0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Прогноз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разработан по следующим разделам:</w:t>
      </w:r>
    </w:p>
    <w:p w:rsidR="00892B0F" w:rsidRPr="00892B0F" w:rsidRDefault="00892B0F" w:rsidP="00892B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Демографическая характеристика </w:t>
      </w:r>
      <w:proofErr w:type="spellStart"/>
      <w:r w:rsidRPr="00892B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сельского поселения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892B0F" w:rsidRPr="00892B0F" w:rsidRDefault="00892B0F" w:rsidP="00892B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Социальная сфера.</w:t>
      </w:r>
    </w:p>
    <w:p w:rsidR="00892B0F" w:rsidRPr="00892B0F" w:rsidRDefault="00892B0F" w:rsidP="00892B0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3. Жилищно-коммунальное хозяйство и благоустройство.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4. Предпринимательство.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В целом для прогноза социально-экономического развития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на очередной 2023 финансовый год и плановый 2024 - 2025 гг. характерна положительная тенденция изменения показателей, обеспечивающая оптимистический экономический рост и финансовую стабильность для дальнейшего развития поселения. </w:t>
      </w:r>
    </w:p>
    <w:p w:rsidR="00892B0F" w:rsidRPr="00892B0F" w:rsidRDefault="00892B0F" w:rsidP="00892B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92B0F" w:rsidRPr="00892B0F" w:rsidRDefault="00892B0F" w:rsidP="00892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 Демография и показатели уровня жизни населения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По данным территориального отделения Федеральной службы государственной статистики, после проведения переписи населения, на 01.01.2022 г. численность постоянного населения составляет  </w:t>
      </w:r>
      <w:r w:rsidRPr="00892B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2316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человек. 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В 2022 году численность населения в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Прогресском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сельском поселении по сравнению с 2021 г.  уменьшилась</w:t>
      </w:r>
      <w:r w:rsidRPr="00892B0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на 01.01.2021 г. численность составляла 2400 человек. 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Увеличение рождаемости на период до 31 декабря 2026 года предполагается за счет  предоставления материнского (семейного) капитала при рождении первого,  второго и последующих детей, снижение процентной ставки на ипотечный кредит.  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Доходы населения средние.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Следствием отсутствия на территории поселения промышленных предприятий и сельскохозяйственного производства, становится потеря трудового потенциала поселения. Близкое расположение  города Боровичи позволяет экономически активному населению вести трудовую деятельность на предприятиях города. А это ведет в, свою очередь, к тому, что бюджет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недополучает денежные средства, которые формируются за счет поступления от налога на доходы физических лиц, занятых в организациях поселения.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Таким образом, проведенный анализ демографического потенциала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поселения, и вопросов занятости </w:t>
      </w:r>
      <w:r w:rsidRPr="00892B0F">
        <w:rPr>
          <w:rFonts w:ascii="Times New Roman" w:eastAsia="Times New Roman" w:hAnsi="Times New Roman" w:cs="Times New Roman"/>
          <w:lang w:eastAsia="ar-SA"/>
        </w:rPr>
        <w:t>трудоспособного населения показывает, что затронутые проблемы являются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территориального развития.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92B0F" w:rsidRPr="00892B0F" w:rsidRDefault="00892B0F" w:rsidP="00892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92B0F">
        <w:rPr>
          <w:rFonts w:ascii="Times New Roman" w:eastAsia="Times New Roman" w:hAnsi="Times New Roman" w:cs="Times New Roman"/>
          <w:b/>
          <w:lang w:eastAsia="ar-SA"/>
        </w:rPr>
        <w:t>2. Социальная сфера</w:t>
      </w:r>
    </w:p>
    <w:p w:rsidR="00892B0F" w:rsidRPr="00892B0F" w:rsidRDefault="00892B0F" w:rsidP="00892B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92B0F">
        <w:rPr>
          <w:rFonts w:ascii="Times New Roman" w:eastAsia="Times New Roman" w:hAnsi="Times New Roman" w:cs="Times New Roman"/>
          <w:lang w:eastAsia="ru-RU"/>
        </w:rPr>
        <w:t xml:space="preserve">     Социальная сфера – это </w:t>
      </w:r>
      <w:r w:rsidRPr="00892B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совокупность отраслей, предприятий, организаций, непосредственным образом связанных и определяющих образ и уровень жизни людей, их благосостояние и потребление. К социальной сфере относится, прежде всего, сфера услуг, образование, культура, здравоохранение.</w:t>
      </w:r>
    </w:p>
    <w:p w:rsidR="00892B0F" w:rsidRDefault="00892B0F" w:rsidP="00892B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92B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</w:t>
      </w:r>
    </w:p>
    <w:p w:rsidR="00892B0F" w:rsidRPr="00892B0F" w:rsidRDefault="00892B0F" w:rsidP="00892B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892B0F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lastRenderedPageBreak/>
        <w:t>3</w:t>
      </w:r>
    </w:p>
    <w:p w:rsidR="00892B0F" w:rsidRPr="00892B0F" w:rsidRDefault="00892B0F" w:rsidP="00892B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892B0F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ab/>
        <w:t xml:space="preserve">Социальная сфера в </w:t>
      </w:r>
      <w:proofErr w:type="spellStart"/>
      <w:r w:rsidRPr="00892B0F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Прогресском</w:t>
      </w:r>
      <w:proofErr w:type="spellEnd"/>
      <w:r w:rsidRPr="00892B0F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сельском поселении представлена следующими учреждениями: детский сад п. Прогресс,  </w:t>
      </w:r>
      <w:proofErr w:type="spellStart"/>
      <w:r w:rsidRPr="00892B0F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Прогресский</w:t>
      </w:r>
      <w:proofErr w:type="spellEnd"/>
      <w:r w:rsidRPr="00892B0F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 СДК, библиотека,  киноустановка,  </w:t>
      </w:r>
      <w:r w:rsidRPr="00892B0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ГОБУЗ "ЦОВСП Прогресс".</w:t>
      </w:r>
    </w:p>
    <w:p w:rsidR="00892B0F" w:rsidRPr="00892B0F" w:rsidRDefault="00892B0F" w:rsidP="00892B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2B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proofErr w:type="spellStart"/>
      <w:r w:rsidRPr="00892B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Прогресский</w:t>
      </w:r>
      <w:proofErr w:type="spellEnd"/>
      <w:r w:rsidRPr="00892B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СДК</w:t>
      </w:r>
      <w:r w:rsidRPr="00892B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организует досуг и приобщает жителей п. Прогре</w:t>
      </w:r>
      <w:proofErr w:type="gramStart"/>
      <w:r w:rsidRPr="00892B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сс к тв</w:t>
      </w:r>
      <w:proofErr w:type="gramEnd"/>
      <w:r w:rsidRPr="00892B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орчеству, культурному развитию, самодеятельному искусству.  В здании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СДК</w:t>
      </w:r>
      <w:r w:rsidRPr="00892B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находится библиотека, которая располагает достаточным библиотечным фондом и оказывает платные услуги по копированию.</w:t>
      </w:r>
    </w:p>
    <w:p w:rsidR="00892B0F" w:rsidRPr="00892B0F" w:rsidRDefault="00892B0F" w:rsidP="0089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плановом и прогнозном периодах будет продолжена работа по улучшению условий для массового отдыха населения. С целью сохранения народных традиций запланировано проведение ежегодных праздников: праздничный концерт «Великая честь - Родине служить», праздничная программа «Праздник Весны, цветов и любви», праздничная программа  </w:t>
      </w:r>
      <w:proofErr w:type="gramStart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Дню защиты детей «Счастливое детство»,  праздник ко дню села «Пою тебе, село родное»,  праздничная программа  «Наши мамы – наша гордость», Новогодние и Рождественские праздники «Время чудес».</w:t>
      </w:r>
    </w:p>
    <w:p w:rsidR="00892B0F" w:rsidRPr="00892B0F" w:rsidRDefault="00892B0F" w:rsidP="0089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патриотического воспитания и пропаганды здорового образа жизни будут организованы тематические выставки, акции, митинги для детей и подростков. Пройдет ряд мероприятий, посвященных Победе в Великой Отечественной войне, дню памяти и скорби, а так же дням отказа от вредных привычек, большое внимание будет уделяться антинаркотической пропаганде.</w:t>
      </w:r>
    </w:p>
    <w:p w:rsidR="00892B0F" w:rsidRPr="00892B0F" w:rsidRDefault="00892B0F" w:rsidP="0089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Для повышения качества обслуживания населения в отдаленных сельских населенных пунктах и выравнивания диспропорции по доступности услуг культуры между городом и селом будут внедряться формы нестационарного обслуживания – выезды творческих коллективов в населенные пункты, где отсутствуют учреждения культуры.</w:t>
      </w:r>
    </w:p>
    <w:p w:rsidR="00892B0F" w:rsidRPr="00892B0F" w:rsidRDefault="00892B0F" w:rsidP="0089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территории 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находится одно медицинское учреждение – </w:t>
      </w:r>
      <w:r w:rsidRPr="00892B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ГОБУЗ «Центр общей врачебной  (семейной)  практики Прогресс».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оказания медицинской помощи сельскому населению планируется работа передвижного фельдшерского пункта. Выездными бригадами врачей населению будет оказываться консультативная медицинская помощь.        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На территории п. Прогресс осуществляет воспитание, обучение и развитие детей от 2 до 7-и лет </w:t>
      </w:r>
      <w:r w:rsidRPr="00892B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МАДОУ «Детский сад п. Прогресс».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7F9FB"/>
          <w:lang w:eastAsia="ar-SA"/>
        </w:rPr>
      </w:pPr>
      <w:r w:rsidRPr="00892B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</w:t>
      </w:r>
      <w:r w:rsidRPr="00892B0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Отделение почтовой связи</w:t>
      </w:r>
      <w:r w:rsidRPr="00892B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оказывает услуги почтовой связи населению.  Но также почта – это не  только доставка корреспонденции и периодических печатных изданий. Это прием платежей, доставка пенсий, приобретение товаров первой необходимости. Данные виды услуг планируется предоставлять жителям населения и на </w:t>
      </w:r>
      <w:r w:rsidRPr="00892B0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очередной 2023 финансовый год и плановый период 2024 - 2025 гг.</w:t>
      </w:r>
    </w:p>
    <w:p w:rsidR="00892B0F" w:rsidRPr="00892B0F" w:rsidRDefault="00892B0F" w:rsidP="0089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Все население территории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охвачено услугами телефонной и мобильной связи. Так же в 4 населенных пунктах установлены   таксофоны. Филиалом ПАО «Ростелеком» в Новгородской  и Псковской областях будет  продолжено  подключение выделенной сети Интернет по технологии </w:t>
      </w:r>
      <w:r w:rsidRPr="00892B0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PON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многоквартирных домов п. Прогресс. </w:t>
      </w:r>
    </w:p>
    <w:p w:rsidR="00892B0F" w:rsidRPr="00892B0F" w:rsidRDefault="00892B0F" w:rsidP="0089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Наиболее активным носителем человеческого потенциала, основной, демографически активной и востребованной для участия в производственных, культурных, социальных процессах частью общества является молодежь. Приоритетными задачами в сфере </w:t>
      </w:r>
      <w:r w:rsidRPr="00892B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молодежной политики о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станутся:</w:t>
      </w:r>
    </w:p>
    <w:p w:rsidR="00892B0F" w:rsidRPr="00892B0F" w:rsidRDefault="00892B0F" w:rsidP="00892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просветительской работы с молодежью, инновационных образовательных и воспитательных технологий, создание условий для самообразования молодежи;</w:t>
      </w:r>
    </w:p>
    <w:p w:rsidR="00892B0F" w:rsidRPr="00892B0F" w:rsidRDefault="00892B0F" w:rsidP="00892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здорового образа жизни, экологической культуры, повышение уровня культуры, безопасности жизнедеятельности молодежи;</w:t>
      </w:r>
    </w:p>
    <w:p w:rsidR="00892B0F" w:rsidRPr="00892B0F" w:rsidRDefault="00892B0F" w:rsidP="00892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условий для реализации потенциала молодежи в социально-экономической сфере;</w:t>
      </w:r>
    </w:p>
    <w:p w:rsidR="00892B0F" w:rsidRPr="00892B0F" w:rsidRDefault="00892B0F" w:rsidP="00892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благоприятных условий для молодых семей, направленных на формирование ценностей семейной культуры, повышение рождаемости и всестороннюю поддержку молодых семей.</w:t>
      </w:r>
    </w:p>
    <w:p w:rsidR="00892B0F" w:rsidRPr="00892B0F" w:rsidRDefault="00892B0F" w:rsidP="0089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Приоритетными направлениями в области развития </w:t>
      </w:r>
      <w:r w:rsidRPr="00892B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физической культуры и спорта 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будут являться: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</w:p>
    <w:p w:rsidR="00892B0F" w:rsidRPr="00892B0F" w:rsidRDefault="00892B0F" w:rsidP="0089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Основными направлениями работы Администрации в области социальной сферы являются: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- содействие в оказании социальной поддержки многодетным семьям и семьям, имеющим детей - инвалидов;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содействие в формирование здорового образа жизни и профилактике алкоголизма, трудоустройстве родителей и занятости детей;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- содействие в профилактике социального сиротства и безнадзорности несовершеннолетних;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- содействие в обеспечении социальной помощи на дому пенсионерам и престарелым людям, нуждающимся в социальной поддержке;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- содействие в обеспечении своевременного помещения в социальные учреждения нуждающихся в этом пенсионеров и инвалидов.</w:t>
      </w:r>
    </w:p>
    <w:p w:rsidR="00892B0F" w:rsidRPr="00892B0F" w:rsidRDefault="00892B0F" w:rsidP="00892B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Совместно с центром социального обслуживания будет продолжена работа мобильной бригады по  оказанию некоторых медицинских услуг и консультационной помощи для пенсионеров и инвалидов, проживающих в отдаленных и малонаселенных пунктах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поселения.</w:t>
      </w:r>
    </w:p>
    <w:p w:rsidR="00892B0F" w:rsidRPr="00892B0F" w:rsidRDefault="00892B0F" w:rsidP="00892B0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 территории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также имеется «Салон парикмахерских услуг»,  установлен банкомат Сбербанка для осуществления платежей и снятия наличных денежных средств.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2B0F" w:rsidRDefault="00892B0F" w:rsidP="00892B0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2B0F" w:rsidRPr="00892B0F" w:rsidRDefault="00892B0F" w:rsidP="00892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4</w:t>
      </w:r>
    </w:p>
    <w:p w:rsidR="00892B0F" w:rsidRPr="00892B0F" w:rsidRDefault="00892B0F" w:rsidP="00892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 Жилищно-коммунальное хозяйство и благоустройство</w:t>
      </w:r>
    </w:p>
    <w:p w:rsidR="00892B0F" w:rsidRPr="00892B0F" w:rsidRDefault="00892B0F" w:rsidP="0089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целях увеличения объемов жилищного строительства, формирования рынка доступного жилья, отвечающего требованиям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энергоэффективности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экологичности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2023-2025 годах в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Прогресском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 строительными организациями планируется  строительство многоквартирных домов. </w:t>
      </w:r>
    </w:p>
    <w:p w:rsidR="00892B0F" w:rsidRPr="00892B0F" w:rsidRDefault="00892B0F" w:rsidP="0089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 п. Прогресс по ул. Гагарина ЗАО «УМ № 282» завершено строительства 312-квартирного жилого дома №21, планируется отделка квартир 3-го и последующих подъездов. </w:t>
      </w:r>
    </w:p>
    <w:p w:rsidR="00892B0F" w:rsidRPr="00892B0F" w:rsidRDefault="00892B0F" w:rsidP="00892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Для устойчивого обеспечения населения коммунальными услугами и повышения качества жизни определены приоритетные направления работы в предстоящие годы. </w:t>
      </w:r>
    </w:p>
    <w:p w:rsidR="00892B0F" w:rsidRPr="00892B0F" w:rsidRDefault="00892B0F" w:rsidP="0089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    области     газоснабжения     продолжатся работы по  газификации  д.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Тини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пос. Прогресс.  Планируются работы по  газификации деревень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Мощеник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Березник, </w:t>
      </w:r>
      <w:proofErr w:type="gramStart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Спасское</w:t>
      </w:r>
      <w:proofErr w:type="gramEnd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Жаворонково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В 2023-2025 годах будет осуществляться реализация полномочий органов местного самоуправления в части содержания и благоустройства территории. </w:t>
      </w:r>
      <w:proofErr w:type="gram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этом средства бюджета поселения планируется направить на основные мероприятия по благоустройству, связанные с проведением  работ по озеленению территории поселения, спиливанию аварийных деревьев, скашиванию борщевика, санитарной очистке территории  поселения, сбор и вывоз твердых коммунальных отходов и мусора, выполнением Правил благоустройства и санитарного содержания территории поселения юридическими и физическими лицами, независимо от форм собственности, обслуживание и ремонт уличного освещения, выполнение работ</w:t>
      </w:r>
      <w:proofErr w:type="gramEnd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модернизации уличного освещения, а также  оплата за потребленную электроэнергию. Все мероприятия будут проводиться на основании муниципальной программы «Благоустройство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 на 2023-2025 годы», подготовленной специалистами Администрации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поселения.   </w:t>
      </w:r>
    </w:p>
    <w:p w:rsidR="00892B0F" w:rsidRPr="00892B0F" w:rsidRDefault="00892B0F" w:rsidP="00892B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892B0F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дорожную деятельность в отношении автомобильных дорог общего пользования местного значения в границах населенных пунктов </w:t>
      </w:r>
      <w:proofErr w:type="spellStart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>Прогрессого</w:t>
      </w:r>
      <w:proofErr w:type="spellEnd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сельского поселения для выполнения комплекса работ по ремонту и содержанию дорог предусмотрено направить денежные средства, полученные от уплаты акцизов, а также субсидию из дорожного фонда Новгородской области бюджету </w:t>
      </w:r>
      <w:proofErr w:type="spellStart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сельского поселения на формирование муниципального дорожного фонда.</w:t>
      </w:r>
      <w:proofErr w:type="gramEnd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Общая протяженность дорог в границах населенных пунктов поселения составляет 18,966 км.</w:t>
      </w:r>
    </w:p>
    <w:p w:rsidR="00892B0F" w:rsidRPr="00892B0F" w:rsidRDefault="00892B0F" w:rsidP="00892B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Реализация мероприятий муниципальной программы «Повышение безопасности дорожного движения в </w:t>
      </w:r>
      <w:proofErr w:type="spellStart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>Прогресском</w:t>
      </w:r>
      <w:proofErr w:type="spellEnd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сельском поселении на 2022-2024 годы»» позволит увеличить уровень комфортности и безопасности людей на улицах и дорогах поселения.</w:t>
      </w:r>
    </w:p>
    <w:p w:rsidR="00892B0F" w:rsidRPr="00892B0F" w:rsidRDefault="00892B0F" w:rsidP="00892B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>В рамках вышеназванной муниципальной программы в 2023 году планируются следующие мероприятия в отношении автомобильных дорог общего пользования местного значения:</w:t>
      </w:r>
    </w:p>
    <w:p w:rsidR="00892B0F" w:rsidRPr="00892B0F" w:rsidRDefault="00892B0F" w:rsidP="00892B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 Конкурсная процедура (электронный аукцион) на проведение работ по ремонту автомобильных дорог общего пользования местного значения в д. </w:t>
      </w:r>
      <w:proofErr w:type="spellStart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>Жаворонково</w:t>
      </w:r>
      <w:proofErr w:type="spellEnd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(550 м, грунт), д. </w:t>
      </w:r>
      <w:proofErr w:type="spellStart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>Тини</w:t>
      </w:r>
      <w:proofErr w:type="spellEnd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(ул. Свободы – 30 м), и п. Прогресс (ул. Шоссейная – 54 м).</w:t>
      </w:r>
    </w:p>
    <w:p w:rsidR="00892B0F" w:rsidRPr="00892B0F" w:rsidRDefault="00892B0F" w:rsidP="00892B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>2. Проверка и составление смет.</w:t>
      </w:r>
    </w:p>
    <w:p w:rsidR="00892B0F" w:rsidRPr="00892B0F" w:rsidRDefault="00892B0F" w:rsidP="00892B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 Зимнее содержание автомобильных дорог сельского поселения  (расчистка от снега, подсыпка </w:t>
      </w:r>
      <w:proofErr w:type="spellStart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>противогололедным</w:t>
      </w:r>
      <w:proofErr w:type="spellEnd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материалом).</w:t>
      </w:r>
    </w:p>
    <w:p w:rsidR="00892B0F" w:rsidRPr="00892B0F" w:rsidRDefault="00892B0F" w:rsidP="00892B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4. Ремонт дорожного полотна путём профилирования с добавлением нового материала, </w:t>
      </w:r>
      <w:proofErr w:type="spellStart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>грейдерования</w:t>
      </w:r>
      <w:proofErr w:type="spellEnd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рамках летнего содержания автомобильных дорог общего пользования.</w:t>
      </w:r>
    </w:p>
    <w:p w:rsidR="00892B0F" w:rsidRPr="00892B0F" w:rsidRDefault="00892B0F" w:rsidP="00892B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5. Замена (установка отсутствующих) дорожных знаков на территории </w:t>
      </w:r>
      <w:proofErr w:type="spellStart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>сельское</w:t>
      </w:r>
      <w:proofErr w:type="gramEnd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поселения (по необходимости).</w:t>
      </w:r>
    </w:p>
    <w:p w:rsidR="00892B0F" w:rsidRPr="00892B0F" w:rsidRDefault="00892B0F" w:rsidP="00892B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2024-2025 году запланирован ремонт автомобильных дорог общего пользования местного значения в п. Прогресс ул. Дружбы; в д. Березник, д. </w:t>
      </w:r>
      <w:proofErr w:type="spellStart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>Мощеник</w:t>
      </w:r>
      <w:proofErr w:type="spellEnd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д. Спасское, д. </w:t>
      </w:r>
      <w:proofErr w:type="spellStart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>Жаворонково</w:t>
      </w:r>
      <w:proofErr w:type="spellEnd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д. Большие Леса, д. </w:t>
      </w:r>
      <w:proofErr w:type="spellStart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>Тини</w:t>
      </w:r>
      <w:proofErr w:type="spellEnd"/>
      <w:r w:rsidRPr="00892B0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Тинская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Мельница и пер. Совхозный.</w:t>
      </w:r>
      <w:proofErr w:type="gramEnd"/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2B0F" w:rsidRPr="00892B0F" w:rsidRDefault="00892B0F" w:rsidP="00892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4.Предпринимательство</w:t>
      </w:r>
    </w:p>
    <w:p w:rsidR="00892B0F" w:rsidRPr="00892B0F" w:rsidRDefault="00892B0F" w:rsidP="0089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 </w:t>
      </w:r>
    </w:p>
    <w:p w:rsidR="00892B0F" w:rsidRPr="00892B0F" w:rsidRDefault="00892B0F" w:rsidP="0089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Одним из  направлений работы Администрации с предпринимателями остается работа по выведению заработной платы «из тени».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Развитие потребительского рынка способствует созданию условий для наиболее полного удовлетворения спроса населения на продовольственные и непродовольственные товары, торговые и бытовые услуги, услуги общественного питания в широком ассортименте по доступным населению ценам при установленных государством гарантиях качества и безопасности.   </w:t>
      </w:r>
      <w:proofErr w:type="gramEnd"/>
    </w:p>
    <w:p w:rsidR="00892B0F" w:rsidRDefault="00892B0F" w:rsidP="00892B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Особое внимание уделяется насыщению потребительского рынка товарами народного потребления, в основном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продовольственными. В последние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годы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увеличилось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количество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предприятий торговли </w:t>
      </w:r>
    </w:p>
    <w:p w:rsidR="00892B0F" w:rsidRDefault="00892B0F" w:rsidP="00892B0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5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(сетевые магазины). Вместе с тем магазины, принадлежащие торговым сетям, оказывают негативное влияние на развитие мелкого бизнеса.</w:t>
      </w:r>
    </w:p>
    <w:p w:rsidR="00892B0F" w:rsidRPr="00892B0F" w:rsidRDefault="00892B0F" w:rsidP="0089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Дальнейшему положительному развитию малого и среднего предпринимательства будут способствовать меры государственной поддержки, предусмотренные федеральным, региональным и местным законодательством.</w:t>
      </w:r>
    </w:p>
    <w:p w:rsidR="00892B0F" w:rsidRPr="00892B0F" w:rsidRDefault="00892B0F" w:rsidP="0089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proofErr w:type="gram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Важнейшей задачей в области сельского хозяйства является ускорение темпов роста объемов производства конкурентоспособной сельскохозяйственной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поселения, проведение работы по предоставлению земельных участков для сельскохозяйственного производства, осуществление мониторинга за целевым использованием земель.  </w:t>
      </w:r>
      <w:proofErr w:type="gramEnd"/>
    </w:p>
    <w:p w:rsidR="00892B0F" w:rsidRPr="00892B0F" w:rsidRDefault="00892B0F" w:rsidP="00892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Развитием сельского хозяйства в поселении занимаются 8 крестьянских хозяйств, более 1000 личных подсобных хозяйств. Так же на территории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сельского поселения зарегистрирован  один сельскохозяйственный производственный кооператив «Прогресс».</w:t>
      </w:r>
    </w:p>
    <w:p w:rsidR="00892B0F" w:rsidRPr="00892B0F" w:rsidRDefault="00892B0F" w:rsidP="00892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повышения инвестиционной привлекательности </w:t>
      </w:r>
      <w:proofErr w:type="spellStart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придания устойчивого характера позитивным сдвигам в динамике инвестиций в основной капитал планируется: </w:t>
      </w:r>
    </w:p>
    <w:p w:rsidR="00892B0F" w:rsidRPr="00892B0F" w:rsidRDefault="00892B0F" w:rsidP="00892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конкурентных преимуществ сельского поселения, характеризующих его привлекательность для обеспечения притока внешних ресурсов;</w:t>
      </w:r>
    </w:p>
    <w:p w:rsidR="00892B0F" w:rsidRPr="00892B0F" w:rsidRDefault="00892B0F" w:rsidP="00892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мероприятий с целью обеспечения условий рационального использования земельных ресурсов.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Приоритетными направлениями для совершенствования системы местного самоуправления будут являться: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повышение прозрачности и открытости деятельности органов исполнительной власти;</w:t>
      </w:r>
    </w:p>
    <w:p w:rsidR="00892B0F" w:rsidRPr="00892B0F" w:rsidRDefault="00892B0F" w:rsidP="0089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- совершенствование системы взаимоотношений органов местного самоуправления с населением;</w:t>
      </w:r>
    </w:p>
    <w:p w:rsidR="00892B0F" w:rsidRPr="00892B0F" w:rsidRDefault="00892B0F" w:rsidP="0089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- информирование населения о проблемах развития местного самоуправления;</w:t>
      </w:r>
    </w:p>
    <w:p w:rsidR="00892B0F" w:rsidRPr="00892B0F" w:rsidRDefault="00892B0F" w:rsidP="0089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- совершенствование системы «обратной связи» органов местного самоуправления и населения;</w:t>
      </w:r>
    </w:p>
    <w:p w:rsidR="00892B0F" w:rsidRPr="00892B0F" w:rsidRDefault="00892B0F" w:rsidP="0089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>- 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Достижение прогнозных показателей социально-экономического развития должно быть обеспечено согласованными действиями всех звеньев системы управления, что позволит активизировать все факторы, обеспечивающие условия для динамичного роста экономики, устойчивого повышения жизненного уровня граждан.</w:t>
      </w:r>
    </w:p>
    <w:p w:rsidR="00892B0F" w:rsidRPr="00892B0F" w:rsidRDefault="00892B0F" w:rsidP="00892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2B0F" w:rsidRPr="00892B0F" w:rsidRDefault="00892B0F" w:rsidP="00892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892B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Утвержден                                                                                                                                                                                                                             </w:t>
      </w:r>
    </w:p>
    <w:p w:rsidR="00892B0F" w:rsidRPr="00892B0F" w:rsidRDefault="00892B0F" w:rsidP="00892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Постановлением Администрации</w:t>
      </w:r>
    </w:p>
    <w:p w:rsidR="00892B0F" w:rsidRPr="00892B0F" w:rsidRDefault="00892B0F" w:rsidP="00892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</w:t>
      </w:r>
      <w:proofErr w:type="spellStart"/>
      <w:r w:rsidRPr="00892B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Прогресского</w:t>
      </w:r>
      <w:proofErr w:type="spellEnd"/>
      <w:r w:rsidRPr="00892B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сельского   </w:t>
      </w:r>
    </w:p>
    <w:p w:rsidR="00892B0F" w:rsidRPr="00892B0F" w:rsidRDefault="00892B0F" w:rsidP="00892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поселения от  07.11.2022  №  89       </w:t>
      </w:r>
    </w:p>
    <w:p w:rsidR="00892B0F" w:rsidRPr="00892B0F" w:rsidRDefault="00892B0F" w:rsidP="00892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</w:t>
      </w:r>
    </w:p>
    <w:p w:rsidR="00892B0F" w:rsidRPr="00892B0F" w:rsidRDefault="00892B0F" w:rsidP="00892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2B0F" w:rsidRPr="00892B0F" w:rsidRDefault="00892B0F" w:rsidP="00892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ПРОГНОЗ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892B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СОЦИАЛЬНО-ЭКОНОМИЧЕСКОГО РАЗВИТИЯ</w:t>
      </w:r>
    </w:p>
    <w:p w:rsidR="00892B0F" w:rsidRPr="00892B0F" w:rsidRDefault="00892B0F" w:rsidP="00892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92B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ПРОГРЕССКОГО СЕЛЬСКОГО ПОСЕЛЕНИЯ НА 2023-2025 гг.</w:t>
      </w:r>
    </w:p>
    <w:p w:rsidR="00892B0F" w:rsidRPr="00892B0F" w:rsidRDefault="00892B0F" w:rsidP="00892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440"/>
        <w:gridCol w:w="1248"/>
        <w:gridCol w:w="1452"/>
      </w:tblGrid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Единица</w:t>
            </w:r>
          </w:p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2023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2024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2025 год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Доходы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10277,4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8682,65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8872,24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Собственные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3373,5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3403,0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3503,94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прибыль   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79,2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83,4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87,64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2B0F" w:rsidRPr="00892B0F" w:rsidTr="002819E6">
        <w:trPr>
          <w:trHeight w:val="27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87,64</w:t>
            </w:r>
          </w:p>
        </w:tc>
      </w:tr>
      <w:tr w:rsidR="00892B0F" w:rsidRPr="00892B0F" w:rsidTr="002819E6">
        <w:trPr>
          <w:trHeight w:val="26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Доходы от уплаты акцизов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771,4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810,8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873,2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2,1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2521,0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2506,0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2540,0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1439,0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1462,0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1056,0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1078,0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Государственная пошлина за совершение нотариальных действий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1,0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6903,9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5279,65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5368,3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Дотация на выравнивание бюджетной обеспеченности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4788,9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3730,6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3808,9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Субвенции от других бюджетов бюджетной системы РФ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90,9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Субвенции от других бюджетов бюджетной системы РФ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3329DA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</w:t>
            </w:r>
            <w:r w:rsidR="00892B0F"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ыс.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892B0F"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от других бюджетов бюджетной системы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1736,0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1157,0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1157,0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от других бюджетов бюджетной системы РФ (воинский учёт)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300,65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311,0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Расходы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10277,4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8682,65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8872,24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6003,2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5546,0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5662,84</w:t>
            </w:r>
          </w:p>
        </w:tc>
      </w:tr>
      <w:tr w:rsidR="00892B0F" w:rsidRPr="00892B0F" w:rsidTr="002819E6">
        <w:trPr>
          <w:trHeight w:val="33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300,65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311,0</w:t>
            </w:r>
          </w:p>
        </w:tc>
      </w:tr>
      <w:tr w:rsidR="00892B0F" w:rsidRPr="00892B0F" w:rsidTr="002819E6">
        <w:trPr>
          <w:trHeight w:val="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Национальная безопасность и 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51,0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2516,4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1975,8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2038,2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500,0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287,2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Дефици</w:t>
            </w:r>
            <w:proofErr w:type="gramStart"/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т(</w:t>
            </w:r>
            <w:proofErr w:type="gramEnd"/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-), профицит(+)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тыс.</w:t>
            </w:r>
            <w:r w:rsidR="00332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Демография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2B0F" w:rsidRPr="00892B0F" w:rsidTr="002819E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Численность постоянного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2316,0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2316,0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0F" w:rsidRPr="00892B0F" w:rsidRDefault="00892B0F" w:rsidP="00892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2316,0</w:t>
            </w:r>
          </w:p>
        </w:tc>
      </w:tr>
    </w:tbl>
    <w:p w:rsidR="00892B0F" w:rsidRPr="00892B0F" w:rsidRDefault="00892B0F" w:rsidP="00892B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2B0F" w:rsidRPr="00892B0F" w:rsidRDefault="00892B0F" w:rsidP="0089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E4145" w:rsidRPr="008526F0" w:rsidRDefault="005E4145" w:rsidP="005E414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</w:t>
      </w:r>
      <w:r w:rsidRPr="008526F0">
        <w:rPr>
          <w:rFonts w:ascii="Times New Roman" w:hAnsi="Times New Roman" w:cs="Times New Roman"/>
          <w:b/>
        </w:rPr>
        <w:t>ЕНИЕ АДМИНИСТРАЦИИ ПРОГРЕССКОГО СЕЛЬСКОГО ПОСЕЛЕНИЯ</w:t>
      </w:r>
    </w:p>
    <w:p w:rsidR="005E4145" w:rsidRPr="005E4145" w:rsidRDefault="005E4145" w:rsidP="005E4145">
      <w:pPr>
        <w:pStyle w:val="a3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lang w:eastAsia="ar-SA"/>
        </w:rPr>
        <w:t>07.11.2022   № 88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B93C3A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п. Прогресс</w:t>
      </w:r>
    </w:p>
    <w:p w:rsidR="005E4145" w:rsidRPr="005E4145" w:rsidRDefault="005E4145" w:rsidP="005E41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4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Порядок исполнения Бюджета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E4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Прогресского</w:t>
      </w:r>
      <w:proofErr w:type="spellEnd"/>
      <w:r w:rsidRPr="005E4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по расходам и санкционирования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5E4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оплаты денежных обязательств получателей средств бюджета</w:t>
      </w:r>
      <w:proofErr w:type="gramEnd"/>
      <w:r w:rsidRPr="005E4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E4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Прогресского</w:t>
      </w:r>
      <w:proofErr w:type="spellEnd"/>
      <w:r w:rsidRPr="005E4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</w:t>
      </w:r>
      <w:r w:rsidRPr="005E41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41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поселения </w:t>
      </w:r>
    </w:p>
    <w:p w:rsidR="005E4145" w:rsidRPr="005E4145" w:rsidRDefault="005E4145" w:rsidP="005E41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4145" w:rsidRPr="005E4145" w:rsidRDefault="005E4145" w:rsidP="005E41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41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 w:rsidRPr="005E414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В соответствии  со статьей 219 Бюджетного кодекса Российской Федерации, приказом Федерального казначейства от 29 апреля 2022 года №13н «О внесении изменений в приказ Федерального казначейства от 14 мая  2020г. №21н «О порядке казначейского обслуживания» Администрация </w:t>
      </w:r>
      <w:proofErr w:type="spellStart"/>
      <w:r w:rsidRPr="005E4145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5E41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E41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ПОСТАНОВЛЯЕТ:      </w:t>
      </w:r>
    </w:p>
    <w:p w:rsidR="005E4145" w:rsidRPr="005E4145" w:rsidRDefault="005E4145" w:rsidP="005E41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41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1. Внести изменение в Порядок исполнения Бюджета  </w:t>
      </w:r>
      <w:proofErr w:type="spellStart"/>
      <w:r w:rsidRPr="005E4145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5E41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по расходам и санкционирования  </w:t>
      </w:r>
      <w:proofErr w:type="gramStart"/>
      <w:r w:rsidRPr="005E4145">
        <w:rPr>
          <w:rFonts w:ascii="Times New Roman" w:eastAsia="Times New Roman" w:hAnsi="Times New Roman" w:cs="Times New Roman"/>
          <w:sz w:val="20"/>
          <w:szCs w:val="20"/>
          <w:lang w:eastAsia="ar-SA"/>
        </w:rPr>
        <w:t>оплаты денежных обязательств получателей средств бюджета</w:t>
      </w:r>
      <w:proofErr w:type="gramEnd"/>
      <w:r w:rsidRPr="005E41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proofErr w:type="spellStart"/>
      <w:r w:rsidRPr="005E4145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5E41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поселения, утвержденный постановлением Администрации  </w:t>
      </w:r>
      <w:proofErr w:type="spellStart"/>
      <w:r w:rsidRPr="005E4145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Прогресского</w:t>
      </w:r>
      <w:proofErr w:type="spellEnd"/>
      <w:r w:rsidRPr="005E41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от 30.11.2021 №116, заменив в сноске 1 к пункту 10 слова «до 1 января 2023 года» на «до 1 января 2025 года». </w:t>
      </w:r>
    </w:p>
    <w:p w:rsidR="005E4145" w:rsidRPr="005E4145" w:rsidRDefault="005E4145" w:rsidP="005E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2.</w:t>
      </w:r>
      <w:r w:rsidRPr="005E414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E4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Опубликовать постановление в бюллетене  «Официальный вестник </w:t>
      </w:r>
      <w:proofErr w:type="spellStart"/>
      <w:r w:rsidRPr="005E41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5E4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поселения», </w:t>
      </w:r>
      <w:proofErr w:type="gramStart"/>
      <w:r w:rsidRPr="005E414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постановление</w:t>
      </w:r>
      <w:proofErr w:type="gramEnd"/>
      <w:r w:rsidRPr="005E4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официальном сайте Администрации </w:t>
      </w:r>
      <w:proofErr w:type="spellStart"/>
      <w:r w:rsidRPr="005E41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5E4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5E4145" w:rsidRPr="005E4145" w:rsidRDefault="005E4145" w:rsidP="005E41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E41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Глава сельского поселения                                                  В. В. Демьянова</w:t>
      </w:r>
    </w:p>
    <w:p w:rsidR="005E4145" w:rsidRPr="005E4145" w:rsidRDefault="005E4145" w:rsidP="005E41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4145" w:rsidRPr="005E4145" w:rsidRDefault="005E4145" w:rsidP="005E41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6C38" w:rsidRPr="00D609E2" w:rsidRDefault="00686C38" w:rsidP="00686C38">
      <w:pPr>
        <w:pStyle w:val="a3"/>
        <w:jc w:val="center"/>
      </w:pPr>
    </w:p>
    <w:sectPr w:rsidR="00686C38" w:rsidRPr="00D609E2" w:rsidSect="00184C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6698"/>
    <w:multiLevelType w:val="hybridMultilevel"/>
    <w:tmpl w:val="7452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F2"/>
    <w:rsid w:val="00093317"/>
    <w:rsid w:val="00114BF2"/>
    <w:rsid w:val="001736F7"/>
    <w:rsid w:val="00184CA3"/>
    <w:rsid w:val="00270285"/>
    <w:rsid w:val="003329DA"/>
    <w:rsid w:val="00377165"/>
    <w:rsid w:val="00386F62"/>
    <w:rsid w:val="003C7554"/>
    <w:rsid w:val="00446D04"/>
    <w:rsid w:val="004B4633"/>
    <w:rsid w:val="004E6A46"/>
    <w:rsid w:val="00530E15"/>
    <w:rsid w:val="005E4145"/>
    <w:rsid w:val="005F2F8D"/>
    <w:rsid w:val="00665AD1"/>
    <w:rsid w:val="00686C38"/>
    <w:rsid w:val="00693C25"/>
    <w:rsid w:val="007072AD"/>
    <w:rsid w:val="007304B2"/>
    <w:rsid w:val="00792828"/>
    <w:rsid w:val="008215E1"/>
    <w:rsid w:val="00821B0F"/>
    <w:rsid w:val="008326E8"/>
    <w:rsid w:val="00892B0F"/>
    <w:rsid w:val="009D0C77"/>
    <w:rsid w:val="00A54486"/>
    <w:rsid w:val="00AC1668"/>
    <w:rsid w:val="00B006BA"/>
    <w:rsid w:val="00B17CCB"/>
    <w:rsid w:val="00B5482C"/>
    <w:rsid w:val="00B668F7"/>
    <w:rsid w:val="00C35F31"/>
    <w:rsid w:val="00C5444A"/>
    <w:rsid w:val="00C74B6E"/>
    <w:rsid w:val="00CA67E8"/>
    <w:rsid w:val="00CA7B18"/>
    <w:rsid w:val="00D311D7"/>
    <w:rsid w:val="00D67252"/>
    <w:rsid w:val="00DF66AD"/>
    <w:rsid w:val="00E87147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C38"/>
    <w:pPr>
      <w:spacing w:after="0" w:line="240" w:lineRule="auto"/>
    </w:pPr>
  </w:style>
  <w:style w:type="table" w:styleId="a4">
    <w:name w:val="Table Grid"/>
    <w:basedOn w:val="a1"/>
    <w:uiPriority w:val="59"/>
    <w:rsid w:val="0038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6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0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665A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65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C3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C38"/>
    <w:pPr>
      <w:spacing w:after="0" w:line="240" w:lineRule="auto"/>
    </w:pPr>
  </w:style>
  <w:style w:type="table" w:styleId="a4">
    <w:name w:val="Table Grid"/>
    <w:basedOn w:val="a1"/>
    <w:uiPriority w:val="59"/>
    <w:rsid w:val="0038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6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0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665A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65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C3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2AD64191A4BC2B08573BDB631F71EEC4ADF655D7CB3DF02B415A6D7EIEy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2022-11-18T06:24:00Z</cp:lastPrinted>
  <dcterms:created xsi:type="dcterms:W3CDTF">2022-10-31T05:30:00Z</dcterms:created>
  <dcterms:modified xsi:type="dcterms:W3CDTF">2022-11-18T06:39:00Z</dcterms:modified>
</cp:coreProperties>
</file>