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A2" w:rsidRDefault="007032A2" w:rsidP="007032A2">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Pr>
          <w:noProof/>
          <w:lang w:eastAsia="ru-RU"/>
        </w:rPr>
        <w:drawing>
          <wp:anchor distT="0" distB="0" distL="114300" distR="114300" simplePos="0" relativeHeight="251659264" behindDoc="0" locked="0" layoutInCell="1" allowOverlap="1" wp14:anchorId="7921C70A" wp14:editId="1FDDB3C2">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CYR"/>
          <w:b/>
          <w:bCs/>
          <w:sz w:val="32"/>
          <w:szCs w:val="32"/>
          <w:lang w:eastAsia="ru-RU"/>
        </w:rPr>
        <w:t xml:space="preserve">      БЮЛЛЕТЕНЬ «ОФИЦИАЛЬНЫЙ   ВЕСТНИК</w:t>
      </w:r>
    </w:p>
    <w:p w:rsidR="007032A2" w:rsidRDefault="007032A2" w:rsidP="007032A2">
      <w:pPr>
        <w:spacing w:after="0" w:line="240" w:lineRule="auto"/>
        <w:jc w:val="center"/>
        <w:rPr>
          <w:rFonts w:ascii="Verdana" w:hAnsi="Verdana"/>
          <w:b/>
          <w:sz w:val="32"/>
          <w:szCs w:val="32"/>
        </w:rPr>
      </w:pPr>
      <w:r>
        <w:rPr>
          <w:rFonts w:ascii="Verdana" w:hAnsi="Verdana"/>
          <w:b/>
          <w:sz w:val="32"/>
          <w:szCs w:val="32"/>
        </w:rPr>
        <w:t xml:space="preserve">        ПРОГРЕССКОГО  СЕЛЬСКОГО ПОСЕЛЕНИЯ»</w:t>
      </w:r>
    </w:p>
    <w:p w:rsidR="007032A2" w:rsidRDefault="007032A2" w:rsidP="007032A2">
      <w:pPr>
        <w:spacing w:after="0" w:line="240" w:lineRule="auto"/>
        <w:jc w:val="center"/>
        <w:rPr>
          <w:rFonts w:ascii="Verdana" w:hAnsi="Verdana"/>
          <w:b/>
          <w:sz w:val="32"/>
          <w:szCs w:val="32"/>
        </w:rPr>
      </w:pPr>
      <w:r>
        <w:rPr>
          <w:rFonts w:ascii="Times New Roman" w:hAnsi="Times New Roman"/>
          <w:b/>
          <w:sz w:val="28"/>
          <w:szCs w:val="28"/>
        </w:rPr>
        <w:t>№ 10     4  мая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7032A2" w:rsidTr="007032A2">
        <w:trPr>
          <w:trHeight w:val="215"/>
        </w:trPr>
        <w:tc>
          <w:tcPr>
            <w:tcW w:w="4077" w:type="dxa"/>
            <w:tcBorders>
              <w:top w:val="single" w:sz="4" w:space="0" w:color="auto"/>
              <w:left w:val="single" w:sz="4" w:space="0" w:color="auto"/>
              <w:bottom w:val="single" w:sz="4" w:space="0" w:color="auto"/>
              <w:right w:val="single" w:sz="4" w:space="0" w:color="auto"/>
            </w:tcBorders>
            <w:hideMark/>
          </w:tcPr>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Учредитель бюллетеня</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 xml:space="preserve">Совет депутатов </w:t>
            </w:r>
            <w:proofErr w:type="spellStart"/>
            <w:r>
              <w:rPr>
                <w:rFonts w:ascii="Times New Roman" w:eastAsia="Times New Roman" w:hAnsi="Times New Roman"/>
                <w:b/>
                <w:sz w:val="20"/>
                <w:szCs w:val="20"/>
              </w:rPr>
              <w:t>Прогресского</w:t>
            </w:r>
            <w:proofErr w:type="spellEnd"/>
            <w:r>
              <w:rPr>
                <w:rFonts w:ascii="Times New Roman" w:eastAsia="Times New Roman" w:hAnsi="Times New Roman"/>
                <w:b/>
                <w:sz w:val="20"/>
                <w:szCs w:val="20"/>
              </w:rPr>
              <w:t xml:space="preserve"> сельского поселения</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Время подписания в печать:03.05.2023</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Редакция, издатель, распространитель</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 xml:space="preserve">Администрация </w:t>
            </w:r>
            <w:proofErr w:type="spellStart"/>
            <w:r>
              <w:rPr>
                <w:rFonts w:ascii="Times New Roman" w:eastAsia="Times New Roman" w:hAnsi="Times New Roman"/>
                <w:b/>
                <w:sz w:val="20"/>
                <w:szCs w:val="20"/>
              </w:rPr>
              <w:t>Прогресского</w:t>
            </w:r>
            <w:proofErr w:type="spellEnd"/>
            <w:r>
              <w:rPr>
                <w:rFonts w:ascii="Times New Roman" w:eastAsia="Times New Roman" w:hAnsi="Times New Roman"/>
                <w:b/>
                <w:sz w:val="20"/>
                <w:szCs w:val="20"/>
              </w:rPr>
              <w:t xml:space="preserve"> сельского поселения</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Адрес редакции: Новгородская область,</w:t>
            </w:r>
          </w:p>
          <w:p w:rsidR="007032A2" w:rsidRDefault="007032A2">
            <w:pPr>
              <w:spacing w:after="0"/>
              <w:rPr>
                <w:rFonts w:ascii="Times New Roman" w:eastAsia="Times New Roman" w:hAnsi="Times New Roman"/>
                <w:b/>
                <w:sz w:val="20"/>
                <w:szCs w:val="20"/>
              </w:rPr>
            </w:pPr>
            <w:proofErr w:type="spellStart"/>
            <w:r>
              <w:rPr>
                <w:rFonts w:ascii="Times New Roman" w:eastAsia="Times New Roman" w:hAnsi="Times New Roman"/>
                <w:b/>
                <w:sz w:val="20"/>
                <w:szCs w:val="20"/>
              </w:rPr>
              <w:t>Боровичский</w:t>
            </w:r>
            <w:proofErr w:type="spellEnd"/>
            <w:r>
              <w:rPr>
                <w:rFonts w:ascii="Times New Roman" w:eastAsia="Times New Roman" w:hAnsi="Times New Roman"/>
                <w:b/>
                <w:sz w:val="20"/>
                <w:szCs w:val="20"/>
              </w:rPr>
              <w:t xml:space="preserve"> район, п. Прогресс,</w:t>
            </w:r>
          </w:p>
          <w:p w:rsidR="007032A2" w:rsidRDefault="007032A2">
            <w:pPr>
              <w:spacing w:after="0"/>
              <w:rPr>
                <w:rFonts w:ascii="Times New Roman" w:eastAsia="Times New Roman" w:hAnsi="Times New Roman"/>
                <w:b/>
                <w:sz w:val="20"/>
                <w:szCs w:val="20"/>
                <w:lang w:val="en-US"/>
              </w:rPr>
            </w:pPr>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ул</w:t>
            </w:r>
            <w:proofErr w:type="spellEnd"/>
            <w:r>
              <w:rPr>
                <w:rFonts w:ascii="Times New Roman" w:eastAsia="Times New Roman" w:hAnsi="Times New Roman"/>
                <w:b/>
                <w:sz w:val="20"/>
                <w:szCs w:val="20"/>
                <w:lang w:val="en-US"/>
              </w:rPr>
              <w:t xml:space="preserve">. </w:t>
            </w:r>
            <w:r>
              <w:rPr>
                <w:rFonts w:ascii="Times New Roman" w:eastAsia="Times New Roman" w:hAnsi="Times New Roman"/>
                <w:b/>
                <w:sz w:val="20"/>
                <w:szCs w:val="20"/>
              </w:rPr>
              <w:t>Зелёная</w:t>
            </w:r>
            <w:r>
              <w:rPr>
                <w:rFonts w:ascii="Times New Roman" w:eastAsia="Times New Roman" w:hAnsi="Times New Roman"/>
                <w:b/>
                <w:sz w:val="20"/>
                <w:szCs w:val="20"/>
                <w:lang w:val="en-US"/>
              </w:rPr>
              <w:t xml:space="preserve">, </w:t>
            </w:r>
            <w:r>
              <w:rPr>
                <w:rFonts w:ascii="Times New Roman" w:eastAsia="Times New Roman" w:hAnsi="Times New Roman"/>
                <w:b/>
                <w:sz w:val="20"/>
                <w:szCs w:val="20"/>
              </w:rPr>
              <w:t>д</w:t>
            </w:r>
            <w:r>
              <w:rPr>
                <w:rFonts w:ascii="Times New Roman" w:eastAsia="Times New Roman" w:hAnsi="Times New Roman"/>
                <w:b/>
                <w:sz w:val="20"/>
                <w:szCs w:val="20"/>
                <w:lang w:val="en-US"/>
              </w:rPr>
              <w:t>.13</w:t>
            </w:r>
          </w:p>
          <w:p w:rsidR="007032A2" w:rsidRDefault="007032A2">
            <w:pPr>
              <w:spacing w:after="0"/>
              <w:rPr>
                <w:rFonts w:ascii="Times New Roman" w:eastAsia="Times New Roman" w:hAnsi="Times New Roman"/>
                <w:b/>
                <w:sz w:val="20"/>
                <w:szCs w:val="20"/>
                <w:lang w:val="en-US"/>
              </w:rPr>
            </w:pPr>
            <w:r>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 xml:space="preserve">Главный редактор </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С.В. Николаева</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тел. 47-471, 47-542</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тираж- 3 экз.</w:t>
            </w:r>
          </w:p>
          <w:p w:rsidR="007032A2" w:rsidRDefault="007032A2">
            <w:pPr>
              <w:spacing w:after="0"/>
              <w:rPr>
                <w:rFonts w:ascii="Times New Roman" w:eastAsia="Times New Roman" w:hAnsi="Times New Roman"/>
                <w:b/>
                <w:sz w:val="20"/>
                <w:szCs w:val="20"/>
              </w:rPr>
            </w:pPr>
            <w:r>
              <w:rPr>
                <w:rFonts w:ascii="Times New Roman" w:eastAsia="Times New Roman" w:hAnsi="Times New Roman"/>
                <w:b/>
                <w:sz w:val="20"/>
                <w:szCs w:val="20"/>
              </w:rPr>
              <w:t>Бесплатно</w:t>
            </w:r>
          </w:p>
          <w:p w:rsidR="007032A2" w:rsidRDefault="007032A2">
            <w:pPr>
              <w:spacing w:after="0"/>
              <w:rPr>
                <w:rFonts w:ascii="Times New Roman" w:eastAsia="Times New Roman" w:hAnsi="Times New Roman"/>
                <w:b/>
                <w:sz w:val="20"/>
                <w:szCs w:val="20"/>
              </w:rPr>
            </w:pPr>
          </w:p>
        </w:tc>
      </w:tr>
    </w:tbl>
    <w:p w:rsidR="007032A2" w:rsidRDefault="007032A2" w:rsidP="007032A2"/>
    <w:p w:rsidR="007032A2" w:rsidRDefault="007032A2" w:rsidP="007032A2">
      <w:pPr>
        <w:widowControl w:val="0"/>
        <w:numPr>
          <w:ilvl w:val="0"/>
          <w:numId w:val="1"/>
        </w:numPr>
        <w:suppressAutoHyphens/>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t xml:space="preserve">ПРИКАЗ МИНИСТЕРСТВА СТРОИТЕЛЬСТВА, АРХИТЕКТУРЫ И ИМУЩЕСТВЕННЫХ ОТНОШЕНИЙ НОВГОРОДСКОЙ ОБЛАСТИ </w:t>
      </w:r>
    </w:p>
    <w:p w:rsidR="007032A2" w:rsidRDefault="007032A2" w:rsidP="007032A2">
      <w:pPr>
        <w:widowControl w:val="0"/>
        <w:numPr>
          <w:ilvl w:val="0"/>
          <w:numId w:val="1"/>
        </w:numPr>
        <w:suppressAutoHyphen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24</w:t>
      </w:r>
      <w:r>
        <w:rPr>
          <w:rFonts w:ascii="Times New Roman" w:eastAsia="Times New Roman" w:hAnsi="Times New Roman"/>
          <w:b/>
          <w:lang w:val="en-US" w:eastAsia="ru-RU"/>
        </w:rPr>
        <w:t>.0</w:t>
      </w:r>
      <w:r>
        <w:rPr>
          <w:rFonts w:ascii="Times New Roman" w:eastAsia="Times New Roman" w:hAnsi="Times New Roman"/>
          <w:b/>
          <w:lang w:eastAsia="ru-RU"/>
        </w:rPr>
        <w:t>4</w:t>
      </w:r>
      <w:r>
        <w:rPr>
          <w:rFonts w:ascii="Times New Roman" w:eastAsia="Times New Roman" w:hAnsi="Times New Roman"/>
          <w:b/>
          <w:lang w:val="en-US" w:eastAsia="ru-RU"/>
        </w:rPr>
        <w:t>.</w:t>
      </w:r>
      <w:r>
        <w:rPr>
          <w:rFonts w:ascii="Times New Roman" w:eastAsia="Times New Roman" w:hAnsi="Times New Roman"/>
          <w:b/>
          <w:lang w:eastAsia="ru-RU"/>
        </w:rPr>
        <w:t xml:space="preserve">2023 № 1109 </w:t>
      </w:r>
      <w:r>
        <w:rPr>
          <w:rFonts w:ascii="Times New Roman" w:eastAsia="Times New Roman" w:hAnsi="Times New Roman"/>
          <w:b/>
          <w:lang w:eastAsia="ar-SA"/>
        </w:rPr>
        <w:t>Великий Новгород</w:t>
      </w:r>
    </w:p>
    <w:p w:rsidR="007032A2" w:rsidRDefault="007032A2" w:rsidP="007032A2">
      <w:pPr>
        <w:suppressAutoHyphens/>
        <w:spacing w:after="0" w:line="100" w:lineRule="atLeast"/>
        <w:ind w:left="1440"/>
        <w:jc w:val="both"/>
        <w:rPr>
          <w:rFonts w:ascii="Times New Roman" w:eastAsia="Times New Roman" w:hAnsi="Times New Roman"/>
          <w:sz w:val="24"/>
          <w:szCs w:val="20"/>
          <w:lang w:eastAsia="ar-SA"/>
        </w:rPr>
      </w:pPr>
    </w:p>
    <w:tbl>
      <w:tblPr>
        <w:tblW w:w="0" w:type="auto"/>
        <w:tblLayout w:type="fixed"/>
        <w:tblLook w:val="04A0" w:firstRow="1" w:lastRow="0" w:firstColumn="1" w:lastColumn="0" w:noHBand="0" w:noVBand="1"/>
      </w:tblPr>
      <w:tblGrid>
        <w:gridCol w:w="9464"/>
      </w:tblGrid>
      <w:tr w:rsidR="007032A2" w:rsidTr="007032A2">
        <w:trPr>
          <w:trHeight w:val="1381"/>
        </w:trPr>
        <w:tc>
          <w:tcPr>
            <w:tcW w:w="9464" w:type="dxa"/>
          </w:tcPr>
          <w:p w:rsidR="007032A2" w:rsidRDefault="007032A2">
            <w:pPr>
              <w:suppressAutoHyphens/>
              <w:spacing w:after="0" w:line="100" w:lineRule="atLeast"/>
              <w:jc w:val="center"/>
              <w:rPr>
                <w:rFonts w:ascii="Times New Roman" w:eastAsia="Times New Roman" w:hAnsi="Times New Roman"/>
                <w:b/>
                <w:sz w:val="24"/>
                <w:szCs w:val="24"/>
                <w:lang w:eastAsia="ar-SA"/>
              </w:rPr>
            </w:pPr>
            <w:proofErr w:type="gramStart"/>
            <w:r>
              <w:rPr>
                <w:rFonts w:ascii="Times New Roman" w:eastAsia="Times New Roman" w:hAnsi="Times New Roman"/>
                <w:b/>
                <w:sz w:val="24"/>
                <w:szCs w:val="24"/>
                <w:lang w:eastAsia="ar-SA"/>
              </w:rPr>
              <w:t xml:space="preserve">Об установлении публичного сервитута в отношении земельных участков для размещения (строительства и эксплуатации) линейного объекта системы газоснабжения и его неотъемлемых технологических частей регионального значения «Газопровод межпоселковый от п. Волгино до д. Березник, с. </w:t>
            </w:r>
            <w:proofErr w:type="spellStart"/>
            <w:r>
              <w:rPr>
                <w:rFonts w:ascii="Times New Roman" w:eastAsia="Times New Roman" w:hAnsi="Times New Roman"/>
                <w:b/>
                <w:sz w:val="24"/>
                <w:szCs w:val="24"/>
                <w:lang w:eastAsia="ar-SA"/>
              </w:rPr>
              <w:t>Кончанско</w:t>
            </w:r>
            <w:proofErr w:type="spellEnd"/>
            <w:r>
              <w:rPr>
                <w:rFonts w:ascii="Times New Roman" w:eastAsia="Times New Roman" w:hAnsi="Times New Roman"/>
                <w:b/>
                <w:sz w:val="24"/>
                <w:szCs w:val="24"/>
                <w:lang w:eastAsia="ar-SA"/>
              </w:rPr>
              <w:t xml:space="preserve">-Суворовское, д. Спасово, д. Миголощи, р. п. Хвойная на территории </w:t>
            </w:r>
            <w:proofErr w:type="spellStart"/>
            <w:r>
              <w:rPr>
                <w:rFonts w:ascii="Times New Roman" w:eastAsia="Times New Roman" w:hAnsi="Times New Roman"/>
                <w:b/>
                <w:sz w:val="24"/>
                <w:szCs w:val="24"/>
                <w:lang w:eastAsia="ar-SA"/>
              </w:rPr>
              <w:t>Боровичского</w:t>
            </w:r>
            <w:proofErr w:type="spellEnd"/>
            <w:r>
              <w:rPr>
                <w:rFonts w:ascii="Times New Roman" w:eastAsia="Times New Roman" w:hAnsi="Times New Roman"/>
                <w:b/>
                <w:sz w:val="24"/>
                <w:szCs w:val="24"/>
                <w:lang w:eastAsia="ar-SA"/>
              </w:rPr>
              <w:t xml:space="preserve"> и </w:t>
            </w:r>
            <w:proofErr w:type="spellStart"/>
            <w:r>
              <w:rPr>
                <w:rFonts w:ascii="Times New Roman" w:eastAsia="Times New Roman" w:hAnsi="Times New Roman"/>
                <w:b/>
                <w:sz w:val="24"/>
                <w:szCs w:val="24"/>
                <w:lang w:eastAsia="ar-SA"/>
              </w:rPr>
              <w:t>Хвойнинского</w:t>
            </w:r>
            <w:proofErr w:type="spellEnd"/>
            <w:r>
              <w:rPr>
                <w:rFonts w:ascii="Times New Roman" w:eastAsia="Times New Roman" w:hAnsi="Times New Roman"/>
                <w:b/>
                <w:sz w:val="24"/>
                <w:szCs w:val="24"/>
                <w:lang w:eastAsia="ar-SA"/>
              </w:rPr>
              <w:t xml:space="preserve"> районов Новгородской области», расположенных в полосе отвода автомобильной дороги</w:t>
            </w:r>
            <w:proofErr w:type="gramEnd"/>
          </w:p>
          <w:p w:rsidR="007032A2" w:rsidRDefault="007032A2">
            <w:pPr>
              <w:suppressAutoHyphens/>
              <w:spacing w:after="0" w:line="100" w:lineRule="atLeast"/>
              <w:jc w:val="center"/>
              <w:rPr>
                <w:rFonts w:ascii="Times New Roman" w:eastAsia="Times New Roman" w:hAnsi="Times New Roman"/>
                <w:b/>
                <w:sz w:val="24"/>
                <w:szCs w:val="24"/>
                <w:lang w:eastAsia="ar-SA"/>
              </w:rPr>
            </w:pPr>
          </w:p>
        </w:tc>
      </w:tr>
    </w:tbl>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proofErr w:type="gramStart"/>
      <w:r>
        <w:rPr>
          <w:rFonts w:ascii="Times New Roman" w:eastAsia="Times New Roman" w:hAnsi="Times New Roman"/>
          <w:sz w:val="20"/>
          <w:szCs w:val="20"/>
          <w:lang w:eastAsia="ar-SA"/>
        </w:rPr>
        <w:t>В соответствии со статьей 23, главой V.7 Земельного кодекса Российской Федерации, постановлением Правительства Новгородской области от 17.07.2020 № 332 «О министерстве строительства, архитектуры и имущественных отношений Новгородской области», руководствуясь схемой территориального планирования Новгородской области, утвержденной постановлением Администрации Новгородской области от 29.06.2012 № 370, документацией по планировке территории, утвержденной постановлением министерства строительства, архитектуры и имущественных отношений Новгородской области от 30.12.2021 № 29, программой</w:t>
      </w:r>
      <w:proofErr w:type="gramEnd"/>
      <w:r>
        <w:rPr>
          <w:rFonts w:ascii="Times New Roman" w:eastAsia="Times New Roman" w:hAnsi="Times New Roman"/>
          <w:sz w:val="20"/>
          <w:szCs w:val="20"/>
          <w:lang w:eastAsia="ar-SA"/>
        </w:rPr>
        <w:t xml:space="preserve"> развития газоснабжения и газификации Новгородской области на период 2021-2025 годы, утвержденной Губернатором Новгородской области, региональной программой газификации Новгородской области на 2021 - 2030 годы, утвержденной указом Губернатора Новгородской области от 13.12.2021 № 636 и на основании ходатайства общества с ограниченной ответственностью «Газпром газификация» (далее ООО «Газпром газификация») от 04.04.2023 № СА-1825-В,  </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b/>
          <w:sz w:val="20"/>
          <w:szCs w:val="20"/>
          <w:lang w:eastAsia="ar-SA"/>
        </w:rPr>
        <w:t xml:space="preserve">ПРИКАЗЫВАЮ: </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1. Установить в интересах ООО «Газпром газификация» (ИНН 7813655197, ОГРН 1217800107744, место нахождения юридического лица: 197110, г. Санкт-Петербург, </w:t>
      </w:r>
      <w:proofErr w:type="spellStart"/>
      <w:r>
        <w:rPr>
          <w:rFonts w:ascii="Times New Roman" w:eastAsia="Times New Roman" w:hAnsi="Times New Roman"/>
          <w:color w:val="000000"/>
          <w:sz w:val="20"/>
          <w:szCs w:val="20"/>
          <w:shd w:val="clear" w:color="auto" w:fill="FFFFFF"/>
          <w:lang w:eastAsia="ar-SA"/>
        </w:rPr>
        <w:t>пр-кт</w:t>
      </w:r>
      <w:proofErr w:type="spellEnd"/>
      <w:r>
        <w:rPr>
          <w:rFonts w:ascii="Times New Roman" w:eastAsia="Times New Roman" w:hAnsi="Times New Roman"/>
          <w:color w:val="000000"/>
          <w:sz w:val="20"/>
          <w:szCs w:val="20"/>
          <w:shd w:val="clear" w:color="auto" w:fill="FFFFFF"/>
          <w:lang w:eastAsia="ar-SA"/>
        </w:rPr>
        <w:t xml:space="preserve"> Большой </w:t>
      </w:r>
      <w:proofErr w:type="spellStart"/>
      <w:r>
        <w:rPr>
          <w:rFonts w:ascii="Times New Roman" w:eastAsia="Times New Roman" w:hAnsi="Times New Roman"/>
          <w:color w:val="000000"/>
          <w:sz w:val="20"/>
          <w:szCs w:val="20"/>
          <w:shd w:val="clear" w:color="auto" w:fill="FFFFFF"/>
          <w:lang w:eastAsia="ar-SA"/>
        </w:rPr>
        <w:t>Сампсониевский</w:t>
      </w:r>
      <w:proofErr w:type="spellEnd"/>
      <w:r>
        <w:rPr>
          <w:rFonts w:ascii="Times New Roman" w:eastAsia="Times New Roman" w:hAnsi="Times New Roman"/>
          <w:color w:val="000000"/>
          <w:sz w:val="20"/>
          <w:szCs w:val="20"/>
          <w:shd w:val="clear" w:color="auto" w:fill="FFFFFF"/>
          <w:lang w:eastAsia="ar-SA"/>
        </w:rPr>
        <w:t>, д. 60, литера</w:t>
      </w:r>
      <w:proofErr w:type="gramStart"/>
      <w:r>
        <w:rPr>
          <w:rFonts w:ascii="Times New Roman" w:eastAsia="Times New Roman" w:hAnsi="Times New Roman"/>
          <w:color w:val="000000"/>
          <w:sz w:val="20"/>
          <w:szCs w:val="20"/>
          <w:shd w:val="clear" w:color="auto" w:fill="FFFFFF"/>
          <w:lang w:eastAsia="ar-SA"/>
        </w:rPr>
        <w:t xml:space="preserve"> А</w:t>
      </w:r>
      <w:proofErr w:type="gramEnd"/>
      <w:r>
        <w:rPr>
          <w:rFonts w:ascii="Times New Roman" w:eastAsia="Times New Roman" w:hAnsi="Times New Roman"/>
          <w:color w:val="000000"/>
          <w:sz w:val="20"/>
          <w:szCs w:val="20"/>
          <w:shd w:val="clear" w:color="auto" w:fill="FFFFFF"/>
          <w:lang w:eastAsia="ar-SA"/>
        </w:rPr>
        <w:t xml:space="preserve">, помещение 2Н </w:t>
      </w:r>
      <w:r>
        <w:rPr>
          <w:rFonts w:ascii="Times New Roman" w:eastAsia="Times New Roman" w:hAnsi="Times New Roman"/>
          <w:sz w:val="20"/>
          <w:szCs w:val="20"/>
          <w:lang w:eastAsia="ar-SA"/>
        </w:rPr>
        <w:t>кабинет № 1301) публичный сервитут на срок 10 лет для использования земельных участков в целях размещения (строительства и эксплуатации) линейного объекта системы газоснабжения и его неотъемлемых технологических частей регионального значения «</w:t>
      </w:r>
      <w:r>
        <w:rPr>
          <w:rFonts w:ascii="Times New Roman" w:eastAsia="Times New Roman" w:hAnsi="Times New Roman"/>
          <w:b/>
          <w:sz w:val="20"/>
          <w:szCs w:val="20"/>
          <w:lang w:eastAsia="ar-SA"/>
        </w:rPr>
        <w:t>«</w:t>
      </w:r>
      <w:r>
        <w:rPr>
          <w:rFonts w:ascii="Times New Roman" w:eastAsia="Times New Roman" w:hAnsi="Times New Roman"/>
          <w:sz w:val="20"/>
          <w:szCs w:val="20"/>
          <w:lang w:eastAsia="ar-SA"/>
        </w:rPr>
        <w:t xml:space="preserve">Газопровод межпоселковый от п. Волгино до д. Березник, с. </w:t>
      </w:r>
      <w:proofErr w:type="spellStart"/>
      <w:r>
        <w:rPr>
          <w:rFonts w:ascii="Times New Roman" w:eastAsia="Times New Roman" w:hAnsi="Times New Roman"/>
          <w:sz w:val="20"/>
          <w:szCs w:val="20"/>
          <w:lang w:eastAsia="ar-SA"/>
        </w:rPr>
        <w:t>Кончанско</w:t>
      </w:r>
      <w:proofErr w:type="spellEnd"/>
      <w:r>
        <w:rPr>
          <w:rFonts w:ascii="Times New Roman" w:eastAsia="Times New Roman" w:hAnsi="Times New Roman"/>
          <w:sz w:val="20"/>
          <w:szCs w:val="20"/>
          <w:lang w:eastAsia="ar-SA"/>
        </w:rPr>
        <w:t xml:space="preserve">-Суворовское,          д. Спасово, д. Миголощи, р. п. </w:t>
      </w:r>
      <w:proofErr w:type="gramStart"/>
      <w:r>
        <w:rPr>
          <w:rFonts w:ascii="Times New Roman" w:eastAsia="Times New Roman" w:hAnsi="Times New Roman"/>
          <w:sz w:val="20"/>
          <w:szCs w:val="20"/>
          <w:lang w:eastAsia="ar-SA"/>
        </w:rPr>
        <w:t>Хвойная</w:t>
      </w:r>
      <w:proofErr w:type="gramEnd"/>
      <w:r>
        <w:rPr>
          <w:rFonts w:ascii="Times New Roman" w:eastAsia="Times New Roman" w:hAnsi="Times New Roman"/>
          <w:sz w:val="20"/>
          <w:szCs w:val="20"/>
          <w:lang w:eastAsia="ar-SA"/>
        </w:rPr>
        <w:t xml:space="preserve"> на территории </w:t>
      </w:r>
      <w:proofErr w:type="spellStart"/>
      <w:r>
        <w:rPr>
          <w:rFonts w:ascii="Times New Roman" w:eastAsia="Times New Roman" w:hAnsi="Times New Roman"/>
          <w:sz w:val="20"/>
          <w:szCs w:val="20"/>
          <w:lang w:eastAsia="ar-SA"/>
        </w:rPr>
        <w:t>Боровичского</w:t>
      </w:r>
      <w:proofErr w:type="spellEnd"/>
      <w:r>
        <w:rPr>
          <w:rFonts w:ascii="Times New Roman" w:eastAsia="Times New Roman" w:hAnsi="Times New Roman"/>
          <w:sz w:val="20"/>
          <w:szCs w:val="20"/>
          <w:lang w:eastAsia="ar-SA"/>
        </w:rPr>
        <w:t xml:space="preserve"> и </w:t>
      </w:r>
      <w:proofErr w:type="spellStart"/>
      <w:r>
        <w:rPr>
          <w:rFonts w:ascii="Times New Roman" w:eastAsia="Times New Roman" w:hAnsi="Times New Roman"/>
          <w:sz w:val="20"/>
          <w:szCs w:val="20"/>
          <w:lang w:eastAsia="ar-SA"/>
        </w:rPr>
        <w:t>Хвойнинского</w:t>
      </w:r>
      <w:proofErr w:type="spellEnd"/>
      <w:r>
        <w:rPr>
          <w:rFonts w:ascii="Times New Roman" w:eastAsia="Times New Roman" w:hAnsi="Times New Roman"/>
          <w:sz w:val="20"/>
          <w:szCs w:val="20"/>
          <w:lang w:eastAsia="ar-SA"/>
        </w:rPr>
        <w:t xml:space="preserve"> районов Новгородской области», расположенных в полосе отвода автомобильной дороги.» по перечню земельных участков, согласно приложению № 1 к настоящему приказу.</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 Утвердить границы публичного сервитута согласно приложению № 2 к настоящему приказу.</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3.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20 ноября 2000 г. № 878 «Об утверждении Правил охраны газораспределительных сетей».</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4. Утвердить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согласно приложению № 3 к настоящему приказу.</w:t>
      </w:r>
    </w:p>
    <w:p w:rsidR="007032A2" w:rsidRDefault="007032A2" w:rsidP="007032A2">
      <w:pPr>
        <w:spacing w:after="0" w:line="240" w:lineRule="auto"/>
        <w:ind w:firstLine="709"/>
        <w:jc w:val="both"/>
        <w:rPr>
          <w:rFonts w:ascii="Times New Roman" w:eastAsia="Times New Roman" w:hAnsi="Times New Roman"/>
          <w:sz w:val="20"/>
          <w:szCs w:val="20"/>
          <w:lang w:eastAsia="ar-SA"/>
        </w:rPr>
      </w:pPr>
    </w:p>
    <w:p w:rsidR="007032A2" w:rsidRDefault="007032A2" w:rsidP="007032A2">
      <w:pPr>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2</w:t>
      </w:r>
    </w:p>
    <w:p w:rsidR="007032A2" w:rsidRDefault="007032A2" w:rsidP="007032A2">
      <w:pPr>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5. Срок, в течение которого </w:t>
      </w:r>
      <w:r>
        <w:rPr>
          <w:rFonts w:ascii="Times New Roman" w:eastAsia="Times New Roman" w:hAnsi="Times New Roman" w:cs="Calibri"/>
          <w:sz w:val="20"/>
          <w:szCs w:val="20"/>
          <w:lang w:eastAsia="ar-SA"/>
        </w:rPr>
        <w:t xml:space="preserve">использование частей земельного участка в соответствии с его разрешенным использованием будет невозможно или </w:t>
      </w:r>
      <w:proofErr w:type="gramStart"/>
      <w:r>
        <w:rPr>
          <w:rFonts w:ascii="Times New Roman" w:eastAsia="Times New Roman" w:hAnsi="Times New Roman" w:cs="Calibri"/>
          <w:sz w:val="20"/>
          <w:szCs w:val="20"/>
          <w:lang w:eastAsia="ar-SA"/>
        </w:rPr>
        <w:t>существенно затруднено</w:t>
      </w:r>
      <w:proofErr w:type="gramEnd"/>
      <w:r>
        <w:rPr>
          <w:rFonts w:ascii="Times New Roman" w:eastAsia="Times New Roman" w:hAnsi="Times New Roman" w:cs="Calibri"/>
          <w:sz w:val="20"/>
          <w:szCs w:val="20"/>
          <w:lang w:eastAsia="ar-SA"/>
        </w:rPr>
        <w:t xml:space="preserve"> в связи с осуществлением деятельности, для обеспечения которой устанавливается публичный сервитут — 12 месяцев.</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6. Порядок расчета и внесения платы за публичный сервитут устанавливается в соответствии с главой V.7 Земельного кодекса Российской Федерации.</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7. ООО «Газпром газификация» привести земельные участки, указанные в приложении № 1, в состояние, пригодное для их использования в соответствии с видом разрешенного использования, в срок не </w:t>
      </w:r>
      <w:proofErr w:type="gramStart"/>
      <w:r>
        <w:rPr>
          <w:rFonts w:ascii="Times New Roman" w:eastAsia="Times New Roman" w:hAnsi="Times New Roman"/>
          <w:sz w:val="20"/>
          <w:szCs w:val="20"/>
          <w:lang w:eastAsia="ar-SA"/>
        </w:rPr>
        <w:t>позднее</w:t>
      </w:r>
      <w:proofErr w:type="gramEnd"/>
      <w:r>
        <w:rPr>
          <w:rFonts w:ascii="Times New Roman" w:eastAsia="Times New Roman" w:hAnsi="Times New Roman"/>
          <w:sz w:val="20"/>
          <w:szCs w:val="20"/>
          <w:lang w:eastAsia="ar-SA"/>
        </w:rPr>
        <w:t xml:space="preserve"> чем три месяца после завершения деятельности, для обеспечения которой устанавливается публичный сервитут</w:t>
      </w:r>
      <w:r>
        <w:rPr>
          <w:rFonts w:ascii="Times New Roman" w:eastAsia="Times New Roman" w:hAnsi="Times New Roman"/>
          <w:color w:val="000000"/>
          <w:sz w:val="20"/>
          <w:szCs w:val="20"/>
          <w:lang w:eastAsia="ar-SA"/>
        </w:rPr>
        <w:t xml:space="preserve">. </w:t>
      </w:r>
      <w:r>
        <w:rPr>
          <w:rFonts w:ascii="Times New Roman" w:eastAsia="Times New Roman" w:hAnsi="Times New Roman"/>
          <w:sz w:val="20"/>
          <w:szCs w:val="20"/>
          <w:lang w:eastAsia="ar-SA"/>
        </w:rPr>
        <w:t xml:space="preserve"> </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8. </w:t>
      </w:r>
      <w:r>
        <w:rPr>
          <w:rFonts w:ascii="Times New Roman" w:eastAsia="Times New Roman" w:hAnsi="Times New Roman"/>
          <w:color w:val="000000"/>
          <w:sz w:val="20"/>
          <w:szCs w:val="20"/>
          <w:lang w:eastAsia="ar-SA"/>
        </w:rPr>
        <w:t xml:space="preserve">В течение пяти рабочих дней со дня принятия настоящего приказа </w:t>
      </w:r>
      <w:r>
        <w:rPr>
          <w:rFonts w:ascii="Times New Roman" w:eastAsia="Times New Roman" w:hAnsi="Times New Roman"/>
          <w:sz w:val="20"/>
          <w:szCs w:val="20"/>
          <w:lang w:eastAsia="ar-SA"/>
        </w:rPr>
        <w:t xml:space="preserve">отделу по управлению и распоряжению земельными ресурсами департамента имущественных отношений </w:t>
      </w:r>
      <w:r>
        <w:rPr>
          <w:rFonts w:ascii="Times New Roman" w:eastAsia="Times New Roman" w:hAnsi="Times New Roman"/>
          <w:bCs/>
          <w:color w:val="000000"/>
          <w:sz w:val="20"/>
          <w:szCs w:val="20"/>
          <w:lang w:eastAsia="ar-SA"/>
        </w:rPr>
        <w:t xml:space="preserve">министерства строительства, архитектуры и имущественных отношений Новгородской </w:t>
      </w:r>
      <w:r>
        <w:rPr>
          <w:rFonts w:ascii="Times New Roman" w:eastAsia="Times New Roman" w:hAnsi="Times New Roman"/>
          <w:sz w:val="20"/>
          <w:szCs w:val="20"/>
          <w:lang w:eastAsia="ar-SA"/>
        </w:rPr>
        <w:t>области</w:t>
      </w:r>
      <w:r>
        <w:rPr>
          <w:rFonts w:ascii="Times New Roman" w:eastAsia="Times New Roman" w:hAnsi="Times New Roman"/>
          <w:color w:val="000000"/>
          <w:sz w:val="20"/>
          <w:szCs w:val="20"/>
          <w:lang w:eastAsia="ar-SA"/>
        </w:rPr>
        <w:t>:</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8.1</w:t>
      </w:r>
      <w:proofErr w:type="gramStart"/>
      <w:r>
        <w:rPr>
          <w:rFonts w:ascii="Times New Roman" w:eastAsia="Times New Roman" w:hAnsi="Times New Roman"/>
          <w:sz w:val="20"/>
          <w:szCs w:val="20"/>
          <w:lang w:eastAsia="ar-SA"/>
        </w:rPr>
        <w:t xml:space="preserve"> О</w:t>
      </w:r>
      <w:proofErr w:type="gramEnd"/>
      <w:r>
        <w:rPr>
          <w:rFonts w:ascii="Times New Roman" w:eastAsia="Times New Roman" w:hAnsi="Times New Roman"/>
          <w:sz w:val="20"/>
          <w:szCs w:val="20"/>
          <w:lang w:eastAsia="ar-SA"/>
        </w:rPr>
        <w:t>беспечить размещение настоящего приказа на официальном сайте министерства строительства, архитектуры и имущественных отношений Новгородской области в информационно-телекоммуникационной сети «Интернет»;</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8.2</w:t>
      </w:r>
      <w:proofErr w:type="gramStart"/>
      <w:r>
        <w:rPr>
          <w:rFonts w:ascii="Times New Roman" w:eastAsia="Times New Roman" w:hAnsi="Times New Roman"/>
          <w:sz w:val="20"/>
          <w:szCs w:val="20"/>
          <w:lang w:eastAsia="ar-SA"/>
        </w:rPr>
        <w:t xml:space="preserve"> О</w:t>
      </w:r>
      <w:proofErr w:type="gramEnd"/>
      <w:r>
        <w:rPr>
          <w:rFonts w:ascii="Times New Roman" w:eastAsia="Times New Roman" w:hAnsi="Times New Roman"/>
          <w:sz w:val="20"/>
          <w:szCs w:val="20"/>
          <w:lang w:eastAsia="ar-SA"/>
        </w:rPr>
        <w:t>беспечить опубликование настоящего приказа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8.3</w:t>
      </w:r>
      <w:proofErr w:type="gramStart"/>
      <w:r>
        <w:rPr>
          <w:rFonts w:ascii="Times New Roman" w:eastAsia="Times New Roman" w:hAnsi="Times New Roman"/>
          <w:sz w:val="20"/>
          <w:szCs w:val="20"/>
          <w:lang w:eastAsia="ar-SA"/>
        </w:rPr>
        <w:t xml:space="preserve"> Н</w:t>
      </w:r>
      <w:proofErr w:type="gramEnd"/>
      <w:r>
        <w:rPr>
          <w:rFonts w:ascii="Times New Roman" w:eastAsia="Times New Roman" w:hAnsi="Times New Roman"/>
          <w:sz w:val="20"/>
          <w:szCs w:val="20"/>
          <w:lang w:eastAsia="ar-SA"/>
        </w:rPr>
        <w:t>аправить копию настоящего приказа в Публично-правовую компанию «</w:t>
      </w:r>
      <w:proofErr w:type="spellStart"/>
      <w:r>
        <w:rPr>
          <w:rFonts w:ascii="Times New Roman" w:eastAsia="Times New Roman" w:hAnsi="Times New Roman"/>
          <w:sz w:val="20"/>
          <w:szCs w:val="20"/>
          <w:lang w:eastAsia="ar-SA"/>
        </w:rPr>
        <w:t>Роскадастр</w:t>
      </w:r>
      <w:proofErr w:type="spellEnd"/>
      <w:r>
        <w:rPr>
          <w:rFonts w:ascii="Times New Roman" w:eastAsia="Times New Roman" w:hAnsi="Times New Roman"/>
          <w:sz w:val="20"/>
          <w:szCs w:val="20"/>
          <w:lang w:eastAsia="ar-SA"/>
        </w:rPr>
        <w:t>»</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9. Публичный сервитут считается установленным со дня внесения сведений о нем в Единый государственный реестр недвижимости.</w:t>
      </w:r>
    </w:p>
    <w:p w:rsidR="007032A2" w:rsidRDefault="007032A2" w:rsidP="007032A2">
      <w:pPr>
        <w:suppressAutoHyphens/>
        <w:spacing w:after="0" w:line="240" w:lineRule="auto"/>
        <w:ind w:firstLine="709"/>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10. </w:t>
      </w:r>
      <w:r>
        <w:rPr>
          <w:rFonts w:ascii="Times New Roman" w:eastAsia="Times New Roman" w:hAnsi="Times New Roman"/>
          <w:sz w:val="20"/>
          <w:szCs w:val="20"/>
          <w:lang w:eastAsia="ru-RU"/>
        </w:rPr>
        <w:t xml:space="preserve">Решение об установлении публичного сервитута может быть оспорено правообладателем земельного участка в суде до истечения тридцати дней со дня получения, в соответствии с </w:t>
      </w:r>
      <w:hyperlink r:id="rId7" w:history="1">
        <w:r>
          <w:rPr>
            <w:rStyle w:val="a3"/>
            <w:rFonts w:ascii="Times New Roman" w:eastAsia="Times New Roman" w:hAnsi="Times New Roman"/>
            <w:color w:val="auto"/>
            <w:sz w:val="20"/>
            <w:szCs w:val="20"/>
            <w:u w:val="none"/>
            <w:lang w:eastAsia="ru-RU"/>
          </w:rPr>
          <w:t>пунктом 8 статьи 39.47</w:t>
        </w:r>
      </w:hyperlink>
      <w:r>
        <w:rPr>
          <w:rFonts w:ascii="Times New Roman" w:eastAsia="Times New Roman" w:hAnsi="Times New Roman"/>
          <w:sz w:val="20"/>
          <w:szCs w:val="20"/>
          <w:lang w:eastAsia="ru-RU"/>
        </w:rPr>
        <w:t xml:space="preserve"> Земельного Кодекса Российской Федерации, правообладателем земельного участка соглашения об осуществлении публичного сервитута.</w:t>
      </w:r>
    </w:p>
    <w:p w:rsidR="007032A2" w:rsidRDefault="007032A2" w:rsidP="007032A2">
      <w:pPr>
        <w:suppressAutoHyphens/>
        <w:spacing w:after="0" w:line="240" w:lineRule="auto"/>
        <w:jc w:val="right"/>
        <w:rPr>
          <w:rFonts w:ascii="Times New Roman" w:eastAsia="Times New Roman" w:hAnsi="Times New Roman"/>
          <w:b/>
          <w:sz w:val="20"/>
          <w:szCs w:val="20"/>
          <w:lang w:eastAsia="ar-SA"/>
        </w:rPr>
      </w:pPr>
      <w:r>
        <w:rPr>
          <w:rFonts w:ascii="Times New Roman" w:eastAsia="Times New Roman" w:hAnsi="Times New Roman"/>
          <w:b/>
          <w:sz w:val="20"/>
          <w:szCs w:val="20"/>
          <w:lang w:eastAsia="ar-SA"/>
        </w:rPr>
        <w:t>Министр</w:t>
      </w:r>
      <w:r>
        <w:rPr>
          <w:rFonts w:ascii="Times New Roman" w:eastAsia="Times New Roman" w:hAnsi="Times New Roman"/>
          <w:b/>
          <w:sz w:val="20"/>
          <w:szCs w:val="20"/>
          <w:lang w:eastAsia="ar-SA"/>
        </w:rPr>
        <w:tab/>
        <w:t xml:space="preserve">                    И.Н. </w:t>
      </w:r>
      <w:proofErr w:type="spellStart"/>
      <w:r>
        <w:rPr>
          <w:rFonts w:ascii="Times New Roman" w:eastAsia="Times New Roman" w:hAnsi="Times New Roman"/>
          <w:b/>
          <w:sz w:val="20"/>
          <w:szCs w:val="20"/>
          <w:lang w:eastAsia="ar-SA"/>
        </w:rPr>
        <w:t>Бусель</w:t>
      </w:r>
      <w:proofErr w:type="spellEnd"/>
    </w:p>
    <w:p w:rsidR="007032A2" w:rsidRDefault="007032A2" w:rsidP="007032A2">
      <w:pPr>
        <w:suppressAutoHyphens/>
        <w:spacing w:after="0" w:line="240" w:lineRule="auto"/>
        <w:rPr>
          <w:rFonts w:ascii="Times New Roman" w:eastAsia="Times New Roman" w:hAnsi="Times New Roman"/>
          <w:sz w:val="20"/>
          <w:szCs w:val="20"/>
          <w:lang w:eastAsia="ar-SA"/>
        </w:rPr>
      </w:pPr>
    </w:p>
    <w:p w:rsidR="007032A2" w:rsidRDefault="007032A2" w:rsidP="007032A2">
      <w:pPr>
        <w:tabs>
          <w:tab w:val="left" w:pos="1755"/>
        </w:tabs>
        <w:suppressAutoHyphens/>
        <w:spacing w:after="0" w:line="240" w:lineRule="auto"/>
        <w:jc w:val="center"/>
        <w:rPr>
          <w:rFonts w:ascii="Times New Roman" w:eastAsia="Times New Roman" w:hAnsi="Times New Roman"/>
          <w:b/>
          <w:kern w:val="2"/>
          <w:sz w:val="28"/>
          <w:szCs w:val="28"/>
          <w:lang w:eastAsia="ar-SA"/>
        </w:rPr>
      </w:pPr>
    </w:p>
    <w:p w:rsidR="007032A2" w:rsidRDefault="007032A2" w:rsidP="007032A2">
      <w:pPr>
        <w:tabs>
          <w:tab w:val="left" w:pos="6943"/>
        </w:tabs>
        <w:spacing w:after="0" w:line="240" w:lineRule="auto"/>
        <w:jc w:val="center"/>
        <w:rPr>
          <w:rFonts w:ascii="Times New Roman CYR" w:eastAsia="Times New Roman" w:hAnsi="Times New Roman CYR"/>
          <w:b/>
          <w:lang w:eastAsia="ru-RU"/>
        </w:rPr>
      </w:pPr>
      <w:r>
        <w:rPr>
          <w:rFonts w:ascii="Times New Roman CYR" w:eastAsia="Times New Roman" w:hAnsi="Times New Roman CYR"/>
          <w:b/>
          <w:lang w:eastAsia="ru-RU"/>
        </w:rPr>
        <w:t>ПОСТАНОВЛЕНИЕ АДМИНИСТРАЦИИ   ПРОГРЕССКОГО СЕЛЬСКОГО ПОСЕЛЕНИЯ</w:t>
      </w:r>
    </w:p>
    <w:p w:rsidR="007032A2" w:rsidRDefault="007032A2" w:rsidP="007032A2">
      <w:pPr>
        <w:tabs>
          <w:tab w:val="left" w:pos="1755"/>
        </w:tabs>
        <w:suppressAutoHyphens/>
        <w:spacing w:after="0" w:line="240" w:lineRule="auto"/>
        <w:jc w:val="center"/>
        <w:rPr>
          <w:rFonts w:ascii="Times New Roman" w:eastAsia="Times New Roman" w:hAnsi="Times New Roman"/>
          <w:b/>
          <w:kern w:val="2"/>
          <w:sz w:val="28"/>
          <w:szCs w:val="28"/>
          <w:lang w:eastAsia="ar-SA"/>
        </w:rPr>
      </w:pPr>
      <w:r>
        <w:rPr>
          <w:rFonts w:ascii="Times New Roman CYR" w:eastAsia="Times New Roman" w:hAnsi="Times New Roman CYR"/>
          <w:b/>
          <w:lang w:eastAsia="ru-RU"/>
        </w:rPr>
        <w:t>02.05.2023 № 35</w:t>
      </w:r>
      <w:r>
        <w:rPr>
          <w:rFonts w:ascii="Times New Roman CYR" w:eastAsia="Times New Roman" w:hAnsi="Times New Roman CYR"/>
          <w:b/>
          <w:sz w:val="28"/>
          <w:szCs w:val="28"/>
          <w:lang w:eastAsia="ru-RU"/>
        </w:rPr>
        <w:t xml:space="preserve"> </w:t>
      </w:r>
      <w:r>
        <w:rPr>
          <w:rFonts w:ascii="Times New Roman CYR" w:eastAsia="Times New Roman" w:hAnsi="Times New Roman CYR"/>
          <w:b/>
          <w:sz w:val="24"/>
          <w:szCs w:val="24"/>
          <w:lang w:eastAsia="ru-RU"/>
        </w:rPr>
        <w:t>п. Прогресс</w:t>
      </w:r>
      <w:r>
        <w:rPr>
          <w:rFonts w:ascii="Times New Roman" w:eastAsia="Times New Roman" w:hAnsi="Times New Roman"/>
          <w:b/>
          <w:sz w:val="28"/>
          <w:szCs w:val="28"/>
          <w:lang w:eastAsia="ru-RU"/>
        </w:rPr>
        <w:t xml:space="preserve">    </w:t>
      </w:r>
      <w:r>
        <w:rPr>
          <w:rFonts w:ascii="Times New Roman" w:eastAsia="Times New Roman" w:hAnsi="Times New Roman"/>
          <w:b/>
          <w:sz w:val="24"/>
          <w:szCs w:val="24"/>
          <w:lang w:eastAsia="ru-RU"/>
        </w:rPr>
        <w:t xml:space="preserve">                                                                               </w:t>
      </w:r>
    </w:p>
    <w:p w:rsidR="007032A2" w:rsidRDefault="007032A2" w:rsidP="007032A2">
      <w:pPr>
        <w:keepNext/>
        <w:keepLines/>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 утверждении Порядка установления и оценки применения обязательных требований, содержащихся в муниципальных нормативных правовых актах, которые связаны с осуществлением предпринимательской и иной экономической деятельности</w:t>
      </w:r>
    </w:p>
    <w:p w:rsidR="007032A2" w:rsidRDefault="007032A2" w:rsidP="007032A2">
      <w:pPr>
        <w:keepNext/>
        <w:keepLines/>
        <w:spacing w:after="0" w:line="240" w:lineRule="auto"/>
        <w:ind w:firstLine="798"/>
        <w:jc w:val="center"/>
        <w:outlineLvl w:val="0"/>
        <w:rPr>
          <w:rFonts w:ascii="Times New Roman" w:eastAsia="Times New Roman" w:hAnsi="Times New Roman"/>
          <w:b/>
          <w:color w:val="000000"/>
          <w:sz w:val="24"/>
          <w:szCs w:val="24"/>
          <w:lang w:eastAsia="ru-RU"/>
        </w:rPr>
      </w:pP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частью 5 статьи 2 Федерального закона от 31 июля  2020 года № 247-ФЗ «Об обязательных требованиях в Российской Федерации», частью 6.1 статьи 7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0"/>
          <w:szCs w:val="20"/>
          <w:lang w:eastAsia="ar-SA"/>
        </w:rPr>
        <w:t xml:space="preserve">Администрация  </w:t>
      </w:r>
      <w:proofErr w:type="spellStart"/>
      <w:r>
        <w:rPr>
          <w:rFonts w:ascii="Times New Roman" w:eastAsia="Times New Roman" w:hAnsi="Times New Roman"/>
          <w:sz w:val="20"/>
          <w:szCs w:val="20"/>
          <w:lang w:eastAsia="ar-SA"/>
        </w:rPr>
        <w:t>Прогресского</w:t>
      </w:r>
      <w:proofErr w:type="spellEnd"/>
      <w:r>
        <w:rPr>
          <w:rFonts w:ascii="Times New Roman" w:eastAsia="Times New Roman" w:hAnsi="Times New Roman"/>
          <w:sz w:val="20"/>
          <w:szCs w:val="20"/>
          <w:lang w:eastAsia="ar-SA"/>
        </w:rPr>
        <w:t xml:space="preserve"> сельского поселения  </w:t>
      </w:r>
      <w:r>
        <w:rPr>
          <w:rFonts w:ascii="Times New Roman" w:eastAsia="Times New Roman" w:hAnsi="Times New Roman"/>
          <w:b/>
          <w:sz w:val="20"/>
          <w:szCs w:val="20"/>
          <w:lang w:eastAsia="ar-SA"/>
        </w:rPr>
        <w:t>ПОСТАНОВЛЯЕТ:</w:t>
      </w:r>
      <w:r>
        <w:rPr>
          <w:rFonts w:ascii="Times New Roman" w:eastAsia="Times New Roman" w:hAnsi="Times New Roman"/>
          <w:sz w:val="20"/>
          <w:szCs w:val="20"/>
          <w:lang w:eastAsia="ar-SA"/>
        </w:rPr>
        <w:t xml:space="preserve"> </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 Утвердить прилагаемый Порядок установления и оценки применения обязательных требований, содержащихся в муниципальных нормативных правовых актах, которые связаны с осуществлением предпринимательской и иной экономической деятельности.</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  </w:t>
      </w:r>
      <w:r>
        <w:rPr>
          <w:rFonts w:ascii="Times New Roman" w:eastAsia="Times New Roman" w:hAnsi="Times New Roman"/>
          <w:sz w:val="20"/>
          <w:szCs w:val="20"/>
          <w:lang w:eastAsia="ar-SA"/>
        </w:rPr>
        <w:t xml:space="preserve">Опубликовать постановление в бюллетене «Официальный вестник </w:t>
      </w:r>
      <w:proofErr w:type="spellStart"/>
      <w:r>
        <w:rPr>
          <w:rFonts w:ascii="Times New Roman" w:eastAsia="Times New Roman" w:hAnsi="Times New Roman"/>
          <w:sz w:val="20"/>
          <w:szCs w:val="20"/>
          <w:lang w:eastAsia="ar-SA"/>
        </w:rPr>
        <w:t>Прогресского</w:t>
      </w:r>
      <w:proofErr w:type="spellEnd"/>
      <w:r>
        <w:rPr>
          <w:rFonts w:ascii="Times New Roman" w:eastAsia="Times New Roman" w:hAnsi="Times New Roman"/>
          <w:sz w:val="20"/>
          <w:szCs w:val="20"/>
          <w:lang w:eastAsia="ar-SA"/>
        </w:rPr>
        <w:t xml:space="preserve"> сельского поселения», разместить на официальном сайте Администрации </w:t>
      </w:r>
      <w:proofErr w:type="spellStart"/>
      <w:r>
        <w:rPr>
          <w:rFonts w:ascii="Times New Roman" w:eastAsia="Times New Roman" w:hAnsi="Times New Roman"/>
          <w:sz w:val="20"/>
          <w:szCs w:val="20"/>
          <w:lang w:eastAsia="ar-SA"/>
        </w:rPr>
        <w:t>Прогресского</w:t>
      </w:r>
      <w:proofErr w:type="spellEnd"/>
      <w:r>
        <w:rPr>
          <w:rFonts w:ascii="Times New Roman" w:eastAsia="Times New Roman" w:hAnsi="Times New Roman"/>
          <w:sz w:val="20"/>
          <w:szCs w:val="20"/>
          <w:lang w:eastAsia="ar-SA"/>
        </w:rPr>
        <w:t xml:space="preserve"> сельского поселения в сети «Интернет».</w:t>
      </w:r>
      <w:r>
        <w:rPr>
          <w:rFonts w:ascii="Times New Roman" w:eastAsia="Times New Roman" w:hAnsi="Times New Roman"/>
          <w:color w:val="000000"/>
          <w:sz w:val="20"/>
          <w:szCs w:val="20"/>
          <w:lang w:eastAsia="ru-RU"/>
        </w:rPr>
        <w:t xml:space="preserve">                                           </w:t>
      </w:r>
    </w:p>
    <w:p w:rsidR="007032A2" w:rsidRDefault="007032A2" w:rsidP="007032A2">
      <w:pPr>
        <w:spacing w:after="0" w:line="240" w:lineRule="auto"/>
        <w:ind w:hanging="10"/>
        <w:jc w:val="right"/>
        <w:rPr>
          <w:rFonts w:ascii="Times New Roman" w:eastAsia="Times New Roman" w:hAnsi="Times New Roman"/>
          <w:color w:val="000000"/>
          <w:sz w:val="20"/>
          <w:szCs w:val="20"/>
          <w:lang w:eastAsia="ru-RU"/>
        </w:rPr>
      </w:pPr>
      <w:r>
        <w:rPr>
          <w:rFonts w:ascii="Times New Roman" w:eastAsia="Times New Roman" w:hAnsi="Times New Roman"/>
          <w:b/>
          <w:color w:val="000000"/>
          <w:sz w:val="28"/>
          <w:lang w:eastAsia="ru-RU"/>
        </w:rPr>
        <w:t xml:space="preserve">       </w:t>
      </w:r>
      <w:r>
        <w:rPr>
          <w:rFonts w:ascii="Times New Roman" w:eastAsia="Times New Roman" w:hAnsi="Times New Roman"/>
          <w:b/>
          <w:color w:val="000000"/>
          <w:sz w:val="20"/>
          <w:szCs w:val="20"/>
          <w:lang w:eastAsia="ru-RU"/>
        </w:rPr>
        <w:t xml:space="preserve">Глава сельского поселения                                                   В.В. Демьянова </w:t>
      </w:r>
    </w:p>
    <w:p w:rsidR="007032A2" w:rsidRDefault="007032A2" w:rsidP="007032A2">
      <w:pPr>
        <w:spacing w:after="0" w:line="240" w:lineRule="auto"/>
        <w:ind w:hanging="10"/>
        <w:jc w:val="right"/>
        <w:rPr>
          <w:rFonts w:ascii="Times New Roman" w:eastAsia="Times New Roman" w:hAnsi="Times New Roman"/>
          <w:color w:val="000000"/>
          <w:sz w:val="20"/>
          <w:szCs w:val="20"/>
          <w:lang w:eastAsia="ru-RU"/>
        </w:rPr>
      </w:pPr>
      <w:r>
        <w:rPr>
          <w:rFonts w:ascii="Times New Roman" w:eastAsia="Times New Roman" w:hAnsi="Times New Roman"/>
          <w:b/>
          <w:color w:val="000000"/>
          <w:sz w:val="28"/>
          <w:lang w:eastAsia="ru-RU"/>
        </w:rPr>
        <w:tab/>
      </w:r>
    </w:p>
    <w:p w:rsidR="007032A2" w:rsidRDefault="007032A2" w:rsidP="007032A2">
      <w:pPr>
        <w:spacing w:after="0" w:line="240" w:lineRule="auto"/>
        <w:ind w:firstLine="699"/>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Утвержден</w:t>
      </w:r>
    </w:p>
    <w:p w:rsidR="007032A2" w:rsidRDefault="007032A2" w:rsidP="007032A2">
      <w:pPr>
        <w:spacing w:after="0" w:line="240" w:lineRule="auto"/>
        <w:ind w:hanging="1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постановлением Администрации </w:t>
      </w:r>
    </w:p>
    <w:p w:rsidR="007032A2" w:rsidRDefault="007032A2" w:rsidP="007032A2">
      <w:pPr>
        <w:spacing w:after="0" w:line="240" w:lineRule="auto"/>
        <w:ind w:hanging="1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сельского поселения</w:t>
      </w:r>
    </w:p>
    <w:p w:rsidR="007032A2" w:rsidRDefault="007032A2" w:rsidP="007032A2">
      <w:pPr>
        <w:spacing w:after="0" w:line="240" w:lineRule="auto"/>
        <w:ind w:hanging="1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0"/>
          <w:szCs w:val="20"/>
          <w:lang w:eastAsia="ru-RU"/>
        </w:rPr>
        <w:t>от 02.05.2023 № 35</w:t>
      </w:r>
    </w:p>
    <w:p w:rsidR="007032A2" w:rsidRDefault="007032A2" w:rsidP="007032A2">
      <w:pPr>
        <w:spacing w:after="0" w:line="247" w:lineRule="auto"/>
        <w:jc w:val="both"/>
        <w:rPr>
          <w:rFonts w:ascii="Times New Roman" w:eastAsia="Times New Roman" w:hAnsi="Times New Roman"/>
          <w:b/>
          <w:color w:val="000000"/>
          <w:sz w:val="28"/>
          <w:lang w:eastAsia="ru-RU"/>
        </w:rPr>
      </w:pPr>
    </w:p>
    <w:p w:rsidR="007032A2" w:rsidRDefault="007032A2" w:rsidP="007032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ПОРЯДОК</w:t>
      </w:r>
    </w:p>
    <w:p w:rsidR="007032A2" w:rsidRDefault="007032A2" w:rsidP="007032A2">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установления и оценки применения обязательных требований, </w:t>
      </w:r>
      <w:r>
        <w:rPr>
          <w:rFonts w:ascii="Times New Roman" w:eastAsia="Times New Roman" w:hAnsi="Times New Roman"/>
          <w:color w:val="000000"/>
          <w:lang w:eastAsia="ru-RU"/>
        </w:rPr>
        <w:t xml:space="preserve"> </w:t>
      </w:r>
      <w:r>
        <w:rPr>
          <w:rFonts w:ascii="Times New Roman" w:eastAsia="Times New Roman" w:hAnsi="Times New Roman"/>
          <w:b/>
          <w:color w:val="000000"/>
          <w:lang w:eastAsia="ru-RU"/>
        </w:rPr>
        <w:t xml:space="preserve">содержащихся в муниципальных нормативных правовых актах, которые </w:t>
      </w:r>
      <w:r>
        <w:rPr>
          <w:rFonts w:ascii="Times New Roman" w:eastAsia="Times New Roman" w:hAnsi="Times New Roman"/>
          <w:color w:val="000000"/>
          <w:lang w:eastAsia="ru-RU"/>
        </w:rPr>
        <w:t xml:space="preserve"> </w:t>
      </w:r>
      <w:r>
        <w:rPr>
          <w:rFonts w:ascii="Times New Roman" w:eastAsia="Times New Roman" w:hAnsi="Times New Roman"/>
          <w:b/>
          <w:color w:val="000000"/>
          <w:lang w:eastAsia="ru-RU"/>
        </w:rPr>
        <w:t xml:space="preserve">связаны с осуществлением предпринимательской и иной экономической деятельности </w:t>
      </w:r>
    </w:p>
    <w:p w:rsidR="007032A2" w:rsidRDefault="007032A2" w:rsidP="007032A2">
      <w:pPr>
        <w:spacing w:after="0" w:line="247" w:lineRule="auto"/>
        <w:ind w:hanging="10"/>
        <w:jc w:val="center"/>
        <w:rPr>
          <w:rFonts w:ascii="Times New Roman" w:eastAsia="Times New Roman" w:hAnsi="Times New Roman"/>
          <w:color w:val="000000"/>
          <w:sz w:val="28"/>
          <w:lang w:eastAsia="ru-RU"/>
        </w:rPr>
      </w:pP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ab/>
      </w:r>
      <w:r>
        <w:rPr>
          <w:rFonts w:ascii="Times New Roman" w:eastAsia="Times New Roman" w:hAnsi="Times New Roman"/>
          <w:color w:val="000000"/>
          <w:sz w:val="20"/>
          <w:szCs w:val="20"/>
          <w:lang w:eastAsia="ru-RU"/>
        </w:rPr>
        <w:t xml:space="preserve">1.Настоящий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требований, которые связаны </w:t>
      </w:r>
      <w:proofErr w:type="gramStart"/>
      <w:r>
        <w:rPr>
          <w:rFonts w:ascii="Times New Roman" w:eastAsia="Times New Roman" w:hAnsi="Times New Roman"/>
          <w:color w:val="000000"/>
          <w:sz w:val="20"/>
          <w:szCs w:val="20"/>
          <w:lang w:eastAsia="ru-RU"/>
        </w:rPr>
        <w:t>с</w:t>
      </w:r>
      <w:proofErr w:type="gramEnd"/>
      <w:r>
        <w:rPr>
          <w:rFonts w:ascii="Times New Roman" w:eastAsia="Times New Roman" w:hAnsi="Times New Roman"/>
          <w:color w:val="000000"/>
          <w:sz w:val="20"/>
          <w:szCs w:val="20"/>
          <w:lang w:eastAsia="ru-RU"/>
        </w:rPr>
        <w:t xml:space="preserve"> </w:t>
      </w:r>
    </w:p>
    <w:p w:rsidR="007032A2" w:rsidRDefault="007032A2" w:rsidP="007032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осуществлением предпринимательской и иной экономической деятельности, оценка соблюдения которых осуществляется в рамках муниципального контроля, осуществляемого Администрацией </w:t>
      </w:r>
      <w:proofErr w:type="spellStart"/>
      <w:r>
        <w:rPr>
          <w:rFonts w:ascii="Times New Roman" w:eastAsia="Times New Roman" w:hAnsi="Times New Roman"/>
          <w:color w:val="000000"/>
          <w:sz w:val="20"/>
          <w:szCs w:val="20"/>
          <w:lang w:eastAsia="ru-RU"/>
        </w:rPr>
        <w:t>Прогресского</w:t>
      </w:r>
      <w:proofErr w:type="spellEnd"/>
      <w:r>
        <w:rPr>
          <w:rFonts w:ascii="Times New Roman" w:eastAsia="Times New Roman" w:hAnsi="Times New Roman"/>
          <w:color w:val="000000"/>
          <w:sz w:val="20"/>
          <w:szCs w:val="20"/>
          <w:lang w:eastAsia="ru-RU"/>
        </w:rPr>
        <w:t xml:space="preserve"> сельского поселения  (далее - Администрация, муниципальный контроль), привлечения к административной ответственности, предоставления разрешений, иных форм оценки и экспертизы (далее -</w:t>
      </w:r>
      <w:r>
        <w:rPr>
          <w:rFonts w:ascii="Times New Roman" w:eastAsia="Times New Roman" w:hAnsi="Times New Roman"/>
          <w:color w:val="000000"/>
          <w:sz w:val="28"/>
          <w:lang w:eastAsia="ru-RU"/>
        </w:rPr>
        <w:t xml:space="preserve"> </w:t>
      </w:r>
      <w:r>
        <w:rPr>
          <w:rFonts w:ascii="Times New Roman" w:eastAsia="Times New Roman" w:hAnsi="Times New Roman"/>
          <w:color w:val="000000"/>
          <w:sz w:val="20"/>
          <w:szCs w:val="20"/>
          <w:lang w:eastAsia="ru-RU"/>
        </w:rPr>
        <w:t>Обязательные требования, правовые акты).</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 xml:space="preserve">2.Понятия, используемые в настоящем Порядке, применяются в тех же значениях, что и в Федеральном законе от 31 июля 2020 года № 247-ФЗ «Об обязательных требованиях в Российской Федерации» (далее Федеральный закон № 247-ФЗ). </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Действие настоящего Порядка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 247-ФЗ.</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3.Установление Обязательных требований осуществляется путем принятия правовых актов или внесения изменений в правовые акты.</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 При установлении Обязательных требований определяются:</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4.1.содержание Обязательных требований (условия, ограничения, запреты, обязанности);</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4.2. лица, обязанные соблюдать Обязательные требования;</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4.3. в зависимости от объекта установления Обязательных требований: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-осуществляемая деятельность, совершаемые действия, в отношении которых устанавливаются Обязательные требования;</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-лица и используемые объекты, к которым предъявляются Обязательные требования при осуществлении деятельности, совершении действий;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-результаты осуществления деятельности, совершения действий, в отношении которых устанавливаются Обязательные требования;</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4.4.</w:t>
      </w:r>
      <w:r>
        <w:rPr>
          <w:rFonts w:ascii="Times New Roman" w:eastAsia="Times New Roman" w:hAnsi="Times New Roman"/>
          <w:color w:val="000000"/>
          <w:sz w:val="20"/>
          <w:szCs w:val="20"/>
          <w:lang w:eastAsia="ru-RU"/>
        </w:rPr>
        <w:tab/>
        <w:t xml:space="preserve">формы </w:t>
      </w:r>
      <w:r>
        <w:rPr>
          <w:rFonts w:ascii="Times New Roman" w:eastAsia="Times New Roman" w:hAnsi="Times New Roman"/>
          <w:color w:val="000000"/>
          <w:sz w:val="20"/>
          <w:szCs w:val="20"/>
          <w:lang w:eastAsia="ru-RU"/>
        </w:rPr>
        <w:tab/>
        <w:t xml:space="preserve">оценки </w:t>
      </w:r>
      <w:r>
        <w:rPr>
          <w:rFonts w:ascii="Times New Roman" w:eastAsia="Times New Roman" w:hAnsi="Times New Roman"/>
          <w:color w:val="000000"/>
          <w:sz w:val="20"/>
          <w:szCs w:val="20"/>
          <w:lang w:eastAsia="ru-RU"/>
        </w:rPr>
        <w:tab/>
        <w:t xml:space="preserve">соблюдения </w:t>
      </w:r>
      <w:r>
        <w:rPr>
          <w:rFonts w:ascii="Times New Roman" w:eastAsia="Times New Roman" w:hAnsi="Times New Roman"/>
          <w:color w:val="000000"/>
          <w:sz w:val="20"/>
          <w:szCs w:val="20"/>
          <w:lang w:eastAsia="ru-RU"/>
        </w:rPr>
        <w:tab/>
        <w:t>Обязательных  требований (муниципальный контроль, привлечение к административной ответственности, предоставление разрешений и иные формы оценки и экспертизы);</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4.5.органы, должностные лица Администрации, осуществляющие оценку соблюдения Обязательных требований.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5. Принципами установления и оценки применения Обязательных требований являются:</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 xml:space="preserve">законность; </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 xml:space="preserve">обоснованность Обязательных требований; </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 xml:space="preserve">правовая определенность и системность; </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 xml:space="preserve">открытость и предсказуемость; </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исполнимость Обязательных требований.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proofErr w:type="gramStart"/>
      <w:r>
        <w:rPr>
          <w:rFonts w:ascii="Times New Roman" w:eastAsia="Times New Roman" w:hAnsi="Times New Roman"/>
          <w:color w:val="000000"/>
          <w:sz w:val="20"/>
          <w:szCs w:val="20"/>
          <w:lang w:eastAsia="ru-RU"/>
        </w:rPr>
        <w:t>6.Обязательные требования устанавливаются на основании Федерального закона от 6 октября 2003 года № 131-ФЗ «Об общих принципах организации местного самоуправления в Российской Федерации», с учетом определенных Федеральным законом № 247-ФЗ принципов установления и оценки применения обязательных требований, исключительно в целях защиты жизни, здоровья людей, нравственности, прав и законных интересов граждан и организаций, не причинения вреда (ущерба) животным, растениям, окружающей среде, обороне</w:t>
      </w:r>
      <w:proofErr w:type="gramEnd"/>
      <w:r>
        <w:rPr>
          <w:rFonts w:ascii="Times New Roman" w:eastAsia="Times New Roman" w:hAnsi="Times New Roman"/>
          <w:color w:val="000000"/>
          <w:sz w:val="20"/>
          <w:szCs w:val="20"/>
          <w:lang w:eastAsia="ru-RU"/>
        </w:rPr>
        <w:t xml:space="preserve"> страны и безопасности государства, объектам культурного наследия, защиты иных охраняемых законом ценностей.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Применение обязательных требований по аналогии не допускается.</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proofErr w:type="gramStart"/>
      <w:r>
        <w:rPr>
          <w:rFonts w:ascii="Times New Roman" w:eastAsia="Times New Roman" w:hAnsi="Times New Roman"/>
          <w:color w:val="000000"/>
          <w:sz w:val="20"/>
          <w:szCs w:val="20"/>
          <w:lang w:eastAsia="ru-RU"/>
        </w:rPr>
        <w:t>7.Вступление в силу положений муниципальных нормативных правовых актов, устанавливающих    Обязательные требования,    осуществляется либо с 1 марта, либо с 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Положения муниципальных нормативных правовых актов, которыми вносятся изменения в ранее принятые нормативные правовые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w:t>
      </w:r>
      <w:proofErr w:type="gramEnd"/>
      <w:r>
        <w:rPr>
          <w:rFonts w:ascii="Times New Roman" w:eastAsia="Times New Roman" w:hAnsi="Times New Roman"/>
          <w:color w:val="000000"/>
          <w:sz w:val="20"/>
          <w:szCs w:val="20"/>
          <w:lang w:eastAsia="ru-RU"/>
        </w:rPr>
        <w:t xml:space="preserve"> требований и не предусматривают установление новых условий, ограничений, запретов, обязанностей.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8. Муниципальным нормативным правовым актом должен предусматриваться срок его действия, который не может превышать 6 лет со дня его вступления в силу, если иное не установлено федеральным законодательством.</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9.Проект муниципального нормативного правового акта, устанавливающий обязательные требования, подлежит публичному обсуждению.</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p>
    <w:p w:rsidR="007032A2" w:rsidRDefault="007032A2" w:rsidP="007032A2">
      <w:pPr>
        <w:spacing w:after="0" w:line="240" w:lineRule="auto"/>
        <w:ind w:firstLine="69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Под публичным обсуждением в целях настоящего Порядка понимаются публичные консультации, проводимые в рамках оценки регулирующего воздействия проектов муниципальных нормативных правовых актов. </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10. Оценка установленных проектом муниципального нормативного правового акта обязательных требований на соответствие законодательству Российской Федерации, Новгородской области, муниципальным правовым актам проводится в рамках правовой экспертизы проекта муниципального</w:t>
      </w:r>
      <w:r>
        <w:rPr>
          <w:rFonts w:ascii="Times New Roman" w:eastAsia="Times New Roman" w:hAnsi="Times New Roman"/>
          <w:color w:val="000000"/>
          <w:sz w:val="28"/>
          <w:lang w:eastAsia="ru-RU"/>
        </w:rPr>
        <w:t xml:space="preserve"> </w:t>
      </w:r>
      <w:r>
        <w:rPr>
          <w:rFonts w:ascii="Times New Roman" w:eastAsia="Times New Roman" w:hAnsi="Times New Roman"/>
          <w:color w:val="000000"/>
          <w:sz w:val="20"/>
          <w:szCs w:val="20"/>
          <w:lang w:eastAsia="ru-RU"/>
        </w:rPr>
        <w:t>нормативного правового акта.</w:t>
      </w:r>
    </w:p>
    <w:p w:rsidR="007032A2" w:rsidRDefault="007032A2" w:rsidP="007032A2">
      <w:pPr>
        <w:spacing w:after="0" w:line="240" w:lineRule="auto"/>
        <w:ind w:firstLine="699"/>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При разработке проекта муниципального нормативного правового акта, устанавливающего Обязательные требования, проводится оценка регулирующего воздействия в порядке, </w:t>
      </w:r>
      <w:r>
        <w:rPr>
          <w:rFonts w:ascii="Times New Roman" w:eastAsia="Times New Roman" w:hAnsi="Times New Roman"/>
          <w:sz w:val="20"/>
          <w:szCs w:val="20"/>
          <w:lang w:eastAsia="ru-RU"/>
        </w:rPr>
        <w:t>предусмотренном Администрацией.</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11.При установлении Обязательных требований должны быть соблюдены принципы, определенные Федеральным законом № 247-ФЗ.</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12. Целями оценки применения Обязательных требований являются:</w:t>
      </w:r>
    </w:p>
    <w:p w:rsidR="007032A2" w:rsidRDefault="007032A2" w:rsidP="007032A2">
      <w:pPr>
        <w:spacing w:after="0" w:line="240" w:lineRule="auto"/>
        <w:ind w:hanging="1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7032A2" w:rsidRDefault="007032A2" w:rsidP="007032A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13. Оценка применения Обязательных требований проводится путем:</w:t>
      </w:r>
    </w:p>
    <w:p w:rsidR="007032A2" w:rsidRDefault="007032A2" w:rsidP="007032A2">
      <w:pPr>
        <w:spacing w:after="0" w:line="240" w:lineRule="auto"/>
        <w:ind w:firstLine="699"/>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проведения экспертизы муниципальных нормативных правовых актов, устанавливающих Обязательные требования, </w:t>
      </w:r>
      <w:r>
        <w:rPr>
          <w:rFonts w:ascii="Times New Roman" w:eastAsia="Times New Roman" w:hAnsi="Times New Roman"/>
          <w:sz w:val="20"/>
          <w:szCs w:val="20"/>
          <w:lang w:eastAsia="ru-RU"/>
        </w:rPr>
        <w:t>в порядке,</w:t>
      </w:r>
      <w:r>
        <w:rPr>
          <w:rFonts w:ascii="Times New Roman" w:hAnsi="Times New Roman"/>
          <w:sz w:val="20"/>
          <w:szCs w:val="20"/>
          <w:lang w:eastAsia="ru-RU"/>
        </w:rPr>
        <w:t xml:space="preserve"> </w:t>
      </w:r>
      <w:r>
        <w:rPr>
          <w:rFonts w:ascii="Times New Roman" w:eastAsia="Times New Roman" w:hAnsi="Times New Roman"/>
          <w:sz w:val="20"/>
          <w:szCs w:val="20"/>
          <w:lang w:eastAsia="ru-RU"/>
        </w:rPr>
        <w:t xml:space="preserve">предусмотренном  Администрацией; </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подготовки и обсуждения доклада о достижении целей введения Обязательных требований, анкетирования лиц, обязанных соблюдать обязательные требования; </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 xml:space="preserve">- принятия решения о возможности продления срока действия муниципального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(в отношении нормативных правовых актов, срок действия которых не установлен), либо о необходимости отмены (признания утратившим силу) </w:t>
      </w:r>
      <w:proofErr w:type="gramEnd"/>
      <w:r>
        <w:rPr>
          <w:rFonts w:ascii="Times New Roman" w:eastAsia="Times New Roman" w:hAnsi="Times New Roman"/>
          <w:color w:val="000000"/>
          <w:sz w:val="20"/>
          <w:szCs w:val="20"/>
          <w:lang w:eastAsia="ru-RU"/>
        </w:rPr>
        <w:t>нормативного правового акта, его отдельных положений.</w:t>
      </w:r>
    </w:p>
    <w:p w:rsidR="007032A2" w:rsidRDefault="007032A2" w:rsidP="007032A2">
      <w:pPr>
        <w:spacing w:after="0" w:line="240" w:lineRule="auto"/>
        <w:ind w:firstLine="69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Порядок проведения оценки применения Обязательных требований, в том числе основания и сроки проведения такой оценки, устанавливаются правовым актом Администрации.</w:t>
      </w:r>
    </w:p>
    <w:p w:rsidR="007032A2" w:rsidRDefault="007032A2" w:rsidP="007032A2">
      <w:pPr>
        <w:spacing w:after="0" w:line="240" w:lineRule="auto"/>
        <w:rPr>
          <w:rFonts w:ascii="Times New Roman" w:hAnsi="Times New Roman"/>
          <w:sz w:val="20"/>
          <w:szCs w:val="20"/>
        </w:rPr>
      </w:pPr>
    </w:p>
    <w:p w:rsidR="007032A2" w:rsidRDefault="007032A2" w:rsidP="007032A2">
      <w:pPr>
        <w:jc w:val="center"/>
        <w:rPr>
          <w:rFonts w:ascii="Times New Roman" w:hAnsi="Times New Roman"/>
          <w:sz w:val="20"/>
          <w:szCs w:val="20"/>
        </w:rPr>
      </w:pPr>
      <w:r>
        <w:rPr>
          <w:rFonts w:ascii="Times New Roman" w:hAnsi="Times New Roman"/>
          <w:sz w:val="20"/>
          <w:szCs w:val="20"/>
        </w:rPr>
        <w:t>________________________</w:t>
      </w:r>
    </w:p>
    <w:p w:rsidR="007032A2" w:rsidRDefault="007032A2" w:rsidP="007032A2">
      <w:pPr>
        <w:spacing w:after="0" w:line="240" w:lineRule="auto"/>
      </w:pPr>
    </w:p>
    <w:p w:rsidR="006E1FE0" w:rsidRDefault="006E1FE0">
      <w:bookmarkStart w:id="0" w:name="_GoBack"/>
      <w:bookmarkEnd w:id="0"/>
    </w:p>
    <w:sectPr w:rsidR="006E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0"/>
    <w:rsid w:val="003A4670"/>
    <w:rsid w:val="006E1FE0"/>
    <w:rsid w:val="0070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BD9A6F6AE612EBCC490A01EE76740D471E5CDBADA2D2DEF88EAA273334E2A8A9723814C85BF453B5907DFBED636381BAA54A3DCF693Z4K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2023-05-11T13:10:00Z</dcterms:created>
  <dcterms:modified xsi:type="dcterms:W3CDTF">2023-05-11T13:11:00Z</dcterms:modified>
</cp:coreProperties>
</file>