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4D" w:rsidRPr="009C764D" w:rsidRDefault="009C764D" w:rsidP="009C764D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764D" w:rsidRPr="009C764D" w:rsidRDefault="009C764D" w:rsidP="009C7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C764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168E6F" wp14:editId="226322F3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64D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C764D"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9C764D" w:rsidRPr="009C764D" w:rsidRDefault="00BF6ABF" w:rsidP="009C764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3   22</w:t>
      </w:r>
      <w:r w:rsidR="009C764D" w:rsidRPr="009C76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="009C764D" w:rsidRPr="009C764D">
        <w:rPr>
          <w:rFonts w:ascii="Times New Roman" w:hAnsi="Times New Roman"/>
          <w:b/>
          <w:sz w:val="28"/>
          <w:szCs w:val="28"/>
        </w:rPr>
        <w:t xml:space="preserve">    2024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C764D" w:rsidRPr="009C764D" w:rsidTr="00410460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C764D" w:rsidRPr="009C764D" w:rsidRDefault="00BF6ABF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 21.02</w:t>
            </w:r>
            <w:r w:rsidR="009C764D"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.2024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C764D"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9C764D" w:rsidRPr="009C764D" w:rsidRDefault="009C764D" w:rsidP="009C76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764D" w:rsidRPr="009C764D" w:rsidRDefault="009C764D" w:rsidP="009C764D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lang w:eastAsia="ru-RU"/>
        </w:rPr>
      </w:pPr>
    </w:p>
    <w:p w:rsidR="00C055C0" w:rsidRPr="009C764D" w:rsidRDefault="00C055C0" w:rsidP="00C055C0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  <w:r w:rsidRPr="009C764D"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  <w:t>ПОСТАНОВЛЕНИЕ АДМИНИСТРАЦИЯ  ПРОГРЕССКОГО СЕЛЬСКОГО ПОСЕЛЕНИЯ</w:t>
      </w:r>
    </w:p>
    <w:p w:rsidR="009C764D" w:rsidRDefault="00C055C0" w:rsidP="00C055C0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  <w:r w:rsidRPr="009C764D">
        <w:rPr>
          <w:rFonts w:ascii="Times New Roman" w:eastAsia="Times New Roman" w:hAnsi="Times New Roman"/>
          <w:b/>
          <w:lang w:eastAsia="ru-RU"/>
        </w:rPr>
        <w:t>30.01.2024</w:t>
      </w:r>
      <w:r w:rsidRPr="009C7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lang w:eastAsia="ru-RU"/>
        </w:rPr>
        <w:t>№6</w:t>
      </w:r>
      <w:r w:rsidRPr="005B3C90">
        <w:rPr>
          <w:rFonts w:ascii="Times New Roman" w:eastAsia="Times New Roman" w:hAnsi="Times New Roman"/>
          <w:b/>
          <w:lang w:eastAsia="ru-RU"/>
        </w:rPr>
        <w:t xml:space="preserve"> п. Прогресс</w:t>
      </w:r>
      <w:r w:rsidRPr="009C764D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</w:t>
      </w:r>
      <w:r w:rsidRPr="009C764D">
        <w:rPr>
          <w:rFonts w:ascii="Cambria" w:eastAsia="Times New Roman" w:hAnsi="Cambria"/>
          <w:b/>
          <w:bCs/>
          <w:color w:val="4F81BD" w:themeColor="accent1"/>
          <w:sz w:val="24"/>
          <w:szCs w:val="24"/>
          <w:lang w:eastAsia="ar-SA"/>
        </w:rPr>
        <w:t xml:space="preserve">                </w:t>
      </w:r>
      <w:r w:rsidR="009C764D" w:rsidRPr="009C764D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</w:t>
      </w:r>
      <w:r w:rsidR="009C764D" w:rsidRPr="009C764D">
        <w:rPr>
          <w:rFonts w:ascii="Cambria" w:eastAsia="Times New Roman" w:hAnsi="Cambria"/>
          <w:b/>
          <w:bCs/>
          <w:color w:val="4F81BD" w:themeColor="accent1"/>
          <w:sz w:val="24"/>
          <w:szCs w:val="24"/>
          <w:lang w:eastAsia="ar-SA"/>
        </w:rPr>
        <w:t xml:space="preserve">                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6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Правил содержания домашних животных (собак) на территории </w:t>
      </w:r>
      <w:proofErr w:type="spellStart"/>
      <w:r w:rsidRPr="009C76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64D" w:rsidRPr="009C764D" w:rsidRDefault="009C764D" w:rsidP="009C7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целях регулирования вопросов в сфере благоустройства территории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сельского поселения, в части содержания домашних животных и повышения комфортности условий проживания граждан, в соответствии со статьей</w:t>
      </w:r>
      <w:r w:rsidR="00C055C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8 Федерального закона Российской   Федерации 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от 27.12.2018 № 498-ФЗ  «Об ответственном обращении с животными и о внесении изменений в отдельные законодательные акты Российской Федерации»,  статьей 14 Федерального закона от 06.10.2003 № 131-ФЗ «Об общих принципах организации</w:t>
      </w:r>
      <w:proofErr w:type="gramEnd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местного самоуправления в Российской Федерации»,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 Правительства   Новгородской области от 27.12.2022 года № 714 «Об утверждении дополнительных требований к содержанию домашних животных, в том числе к их выгулу на территории Новгородской области» Администрация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Про</w:t>
      </w:r>
      <w:r w:rsidR="00CC6BD3">
        <w:rPr>
          <w:rFonts w:ascii="Times New Roman" w:eastAsia="Times New Roman" w:hAnsi="Times New Roman"/>
          <w:sz w:val="20"/>
          <w:szCs w:val="20"/>
          <w:lang w:eastAsia="ru-RU"/>
        </w:rPr>
        <w:t>гресского</w:t>
      </w:r>
      <w:proofErr w:type="spellEnd"/>
      <w:r w:rsidR="00CC6BD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</w:t>
      </w:r>
      <w:r w:rsidRPr="009C76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ПОСТАНОВЛЯЕТ: 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1.Утвердить прилагаемые Правила содержания домашних животных (собак) на территории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 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Утвердить Перечень разрешенных мест для выгула домашних животных </w:t>
      </w:r>
      <w:r w:rsidRPr="009C76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территории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согласно Приложению.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3.Опубликовать настоящее постановление в бюллетене "Официальный вестник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поселения" и разместить на официальном сайте Администрации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в сети Интернет.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4. </w:t>
      </w:r>
      <w:proofErr w:type="gramStart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Глава сельского поселения                                          В.В. Демьянова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Утверждены 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постановлением Администрации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Cs/>
          <w:sz w:val="20"/>
          <w:szCs w:val="20"/>
          <w:lang w:eastAsia="ru-RU"/>
        </w:rPr>
        <w:t>от 30.01.2024  №6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C764D">
        <w:rPr>
          <w:rFonts w:ascii="Times New Roman" w:eastAsia="Times New Roman" w:hAnsi="Times New Roman"/>
          <w:b/>
          <w:bCs/>
          <w:lang w:eastAsia="ru-RU"/>
        </w:rPr>
        <w:t xml:space="preserve">Правила 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C764D">
        <w:rPr>
          <w:rFonts w:ascii="Times New Roman" w:eastAsia="Times New Roman" w:hAnsi="Times New Roman"/>
          <w:b/>
          <w:bCs/>
          <w:lang w:eastAsia="ru-RU"/>
        </w:rPr>
        <w:t xml:space="preserve">содержания домашних животных (собак) на территории 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9C764D">
        <w:rPr>
          <w:rFonts w:ascii="Times New Roman" w:eastAsia="Times New Roman" w:hAnsi="Times New Roman"/>
          <w:b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b/>
          <w:bCs/>
          <w:lang w:eastAsia="ru-RU"/>
        </w:rPr>
        <w:t xml:space="preserve"> сельского поселения 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C764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1.2. В целях реализации настоящих Правил применяются следующие понятия: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- содержание домашних животных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 -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- </w:t>
      </w:r>
      <w:r w:rsidRPr="009C76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владелец животного (далее также - владелец)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- физическое лицо или юридическое лицо, которым животное принадлежит на праве собственности или ином законном основании;</w:t>
      </w:r>
    </w:p>
    <w:p w:rsidR="009C764D" w:rsidRPr="00C055C0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64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- </w:t>
      </w:r>
      <w:r w:rsidRPr="009C76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домашние животные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-</w:t>
      </w: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животные, которые находятся на содержании владельца - физического лица, под его временным или постоянным надзором;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proofErr w:type="gramStart"/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>- безнадзорное животное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</w:p>
    <w:p w:rsidR="00C055C0" w:rsidRPr="00C055C0" w:rsidRDefault="00C055C0" w:rsidP="00C055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5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</w:t>
      </w:r>
    </w:p>
    <w:p w:rsidR="009C764D" w:rsidRPr="009C764D" w:rsidRDefault="00C055C0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C764D"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="009C764D" w:rsidRPr="009C76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потенциально опасные собаки</w:t>
      </w:r>
      <w:r w:rsidR="009C764D"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-</w:t>
      </w:r>
      <w:r w:rsidR="009C764D"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9C764D"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- </w:t>
      </w:r>
      <w:r w:rsidRPr="009C76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обращение с животными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-</w:t>
      </w: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proofErr w:type="gramStart"/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9C76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жестокое обращение с животным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-</w:t>
      </w: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- </w:t>
      </w: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собака–проводник – 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собака с комплексом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образца).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C764D" w:rsidRPr="009C764D" w:rsidRDefault="009C764D" w:rsidP="009C764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C764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2.Общие правила содержания домашних животных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2.2. 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животных.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 При содержании домашних животных собственники (владельцы) обязаны: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2.3.1. обеспечить надлежащие условия содержания домашнего животного, неограниченный доступ к чистой питьевой воде;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2.3.2.не допускать жестокого обращения с домашним животным;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2.3.3.пресекать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жизни, здоровью и (или) имуществу граждан, имуществу юридических лиц;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2.3.4.предоставлять домашнее животное по месту содержания по требованию должностных лиц, осуществляющих региональный государственный контроль (надзор) в области обращения с животными, при проведении ими контрольных (надзорных) мероприятий, а также выполнять предписания должностных лиц, осуществляющих региональный государственный контроль (надзор) в области обращения с животными;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2.3.5.принимать меры по предотвращению появления нежелательного потомства у домашних животных;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2.3.6.обеспечить своевременное оказание домашнему животному ветеринарной помощи и своевременное осуществление обязательных профилактических ветеринарных мероприятий;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2.3.7.вакцинировать домашних животных (собак, кошек) против бешенства;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2.3.8.передать домашнее животное, принадлежащее ему на праве собственности или ином законном основании, в случае невозможности дальнейшего его содержания новому владельцу или в приют для животных, которые могут обеспечить надлежащие условия содержания домашнего животного;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2.3.9.выполнять требования перевозчика при перевозке домашнего животного;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2.3.10.выполнять иные обязанности, предусмотренные законодательством Российской Федерации.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2.4. Места (помещения), в которых содержатся домашние животные, должны соответствовать потребностям домашних животных, обустраиваться с учетом индивидуальных особенностей домашних животных и исключать длительное беспокойство и (или) неудобство животных, в том числе выраженное в громких звуках, издаваемых ими.</w:t>
      </w:r>
    </w:p>
    <w:p w:rsidR="009C764D" w:rsidRPr="005B3C90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2.5. Уборка продуктов жизнедеятельности домашних животных в помещениях осуществляется по мере необходимости с целью недопущения загрязнения общего имущества и появления стойкого </w:t>
      </w:r>
      <w:r w:rsidRPr="005B3C90">
        <w:rPr>
          <w:rFonts w:ascii="Times New Roman" w:eastAsia="Times New Roman" w:hAnsi="Times New Roman"/>
          <w:sz w:val="20"/>
          <w:szCs w:val="20"/>
          <w:lang w:eastAsia="ru-RU"/>
        </w:rPr>
        <w:t>неприятного (аммиачного) запаха.</w:t>
      </w:r>
    </w:p>
    <w:p w:rsidR="009C764D" w:rsidRPr="005B3C90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C90">
        <w:rPr>
          <w:rFonts w:ascii="Times New Roman" w:eastAsia="Times New Roman" w:hAnsi="Times New Roman"/>
          <w:sz w:val="20"/>
          <w:szCs w:val="20"/>
          <w:lang w:eastAsia="ru-RU"/>
        </w:rPr>
        <w:tab/>
        <w:t>2.6. Содержание домашних животных в многоквартирном доме не должно нарушать права и законные интересы лиц, проживающих в этом доме, в том числе приводить к загрязнению территорий общего пользования.</w:t>
      </w:r>
    </w:p>
    <w:p w:rsidR="009C764D" w:rsidRPr="005B3C90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C90">
        <w:rPr>
          <w:rFonts w:ascii="Times New Roman" w:eastAsia="Times New Roman" w:hAnsi="Times New Roman"/>
          <w:sz w:val="20"/>
          <w:szCs w:val="20"/>
          <w:lang w:eastAsia="ru-RU"/>
        </w:rPr>
        <w:tab/>
        <w:t>2.7. Владельцы собак, имеющие в собственности, владении или пользовании земельный участок, могут содержать собак на нем либо в свободном выгуле, либо на привязи, либо в вольере при условии, что эта территория огорожена.</w:t>
      </w:r>
    </w:p>
    <w:p w:rsidR="009C764D" w:rsidRPr="009C764D" w:rsidRDefault="009C764D" w:rsidP="009C76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Вольер, будка, привязь должны соответствовать индивидуальным особенностям животного, не ограничивать необходимую подвижность животного и обеспечивать безопасность окружающих.</w:t>
      </w:r>
    </w:p>
    <w:p w:rsidR="009C764D" w:rsidRPr="009C764D" w:rsidRDefault="009C764D" w:rsidP="009C76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О наличии собаки должна быть сделана предупредительная надпись при входе на  участок.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2.8. Запрещается оставлять домашнее животное без присмотра в закрытом транспортном средстве в условиях, угрожающих жизни и здоровью животного.</w:t>
      </w:r>
    </w:p>
    <w:p w:rsidR="009C764D" w:rsidRPr="009C764D" w:rsidRDefault="009C764D" w:rsidP="009C76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                                             </w:t>
      </w:r>
    </w:p>
    <w:p w:rsidR="00C055C0" w:rsidRPr="00C055C0" w:rsidRDefault="00C055C0" w:rsidP="009C764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055C0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3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9C764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3.Порядок выгула собак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3. При выгуле собак собственники (владельцы) должны соблюдать следующие требования: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  <w:t>3.1.Запрещается выгуливать домашних животных на детских и спортивных площадках, на территориях образовательных организаций, медицинских организаций.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  <w:t xml:space="preserve">3.2. </w:t>
      </w:r>
      <w:proofErr w:type="gram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Не допускается выгул домашнего животного лицами (лицом), не способными в силу возраста и (или) физического развития контролировать действия животного, лицами (лицом), находящимися в состоянии алкогольного, токсического, наркотического опьянения, а также лицами (лицом), признанными недееспособными.</w:t>
      </w:r>
      <w:proofErr w:type="gramEnd"/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  <w:t>3.3. Выгул собаки без сопровождения владельца (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самовыгул</w:t>
      </w:r>
      <w:proofErr w:type="spellEnd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запрещен, за исключением случаев, если собака находится на огороженной территории 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с предупреждающей  надписью на входе</w:t>
      </w: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находящейся в собственности, владении или пользовании владельца домашнего животного.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  <w:t>3.4. При выгуле собаки за пределами населенного пункта допускается выгул без намордника и поводка, за исключением выгула потенциально опасной собаки, выгул которой осуществляется в соответствии с требованиями части 6 статьи 13 Федерального закона об ответственном обращении с животными.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3.5. Нахождение собаки на территории населенного пункта допускается при одновременном соблюдении следующих условий:</w:t>
      </w:r>
    </w:p>
    <w:p w:rsidR="009C764D" w:rsidRPr="009C764D" w:rsidRDefault="009C764D" w:rsidP="009C7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- использование поводка;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- использование намордника в случае, если собака проявляет агрессивность;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- обеспечение уборки продуктов жизнедеятельности животного.</w:t>
      </w:r>
    </w:p>
    <w:p w:rsidR="009C764D" w:rsidRPr="009C764D" w:rsidRDefault="009C764D" w:rsidP="009C7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3.6. Требования к выгулу домашних животных не распространяется на собак-проводников, сопровождающих инвалидов по зрению.</w:t>
      </w:r>
    </w:p>
    <w:p w:rsidR="009C764D" w:rsidRPr="009C764D" w:rsidRDefault="009C764D" w:rsidP="009C76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764D" w:rsidRPr="009C764D" w:rsidRDefault="009C764D" w:rsidP="009C76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>4.Ответственность за нарушение постановления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4.1. Лица, виновные в нарушении данного постановления, несут административную и иную ответственность в порядке, установленном законодательством Российской Федерации.</w:t>
      </w:r>
    </w:p>
    <w:p w:rsidR="009C764D" w:rsidRPr="009C764D" w:rsidRDefault="009C764D" w:rsidP="009C76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  <w:t>4.2. Вред, причиненный домашними животными, возмещается их владельцами в соответствии с законодательством Российской Федерации.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055C0" w:rsidRDefault="00C055C0" w:rsidP="009C764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Приложение 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Правилам содержания домашних животных</w:t>
      </w:r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на территории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поселения,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утвержденным постановлением Администрации</w:t>
      </w:r>
    </w:p>
    <w:p w:rsidR="009C764D" w:rsidRPr="009C764D" w:rsidRDefault="009C764D" w:rsidP="001417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764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9C76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 30.01.2024 №6</w:t>
      </w:r>
    </w:p>
    <w:p w:rsidR="00C055C0" w:rsidRDefault="00C055C0" w:rsidP="009C764D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55C0" w:rsidRDefault="00C055C0" w:rsidP="009C764D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C764D" w:rsidRPr="00C055C0" w:rsidRDefault="009C764D" w:rsidP="009C764D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055C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ПЕРЕЧЕНЬ</w:t>
      </w:r>
      <w:r w:rsidRPr="00C055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C055C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РАЗРЕШЕННЫХ МЕСТ ДЛЯ ВЫГУЛА ДОМАШНИХ ЖИВОТНЫХ</w:t>
      </w:r>
      <w:r w:rsidRPr="00C055C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C055C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НА ТЕРРИТОРИИ ПРОГРЕССКОГО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457"/>
      </w:tblGrid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Алешино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Большие Леса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Бабино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Башево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Березник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Будрино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Быково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Горка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Греблошь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Деревцово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Жаворонково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Засородье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Каменник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Лыткино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Малые Леса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Мощеник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Ненаежник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Приозерье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Прудищи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Прудник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Прогресс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Раздолье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Спасское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Сушилово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Тини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Шестниково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Холм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Юрино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  <w:tr w:rsidR="009C764D" w:rsidRPr="009C764D" w:rsidTr="004104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Люля</w:t>
            </w:r>
            <w:proofErr w:type="spellEnd"/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C055C0" w:rsidRDefault="009C764D" w:rsidP="009C76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5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 пределами жилой застройки населенного пункта </w:t>
            </w:r>
          </w:p>
        </w:tc>
      </w:tr>
    </w:tbl>
    <w:p w:rsidR="009C764D" w:rsidRDefault="009C764D" w:rsidP="009C764D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</w:p>
    <w:p w:rsidR="00C055C0" w:rsidRDefault="00C055C0" w:rsidP="009C764D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</w:p>
    <w:p w:rsidR="009C764D" w:rsidRPr="009C764D" w:rsidRDefault="009C764D" w:rsidP="009C764D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  <w:r w:rsidRPr="009C764D"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  <w:t>ПОСТАНОВЛЕНИЕ АДМИНИСТРАЦИЯ  ПРОГРЕССКОГО СЕЛЬСКОГО ПОСЕЛЕНИЯ</w:t>
      </w:r>
    </w:p>
    <w:p w:rsidR="009C764D" w:rsidRPr="009C764D" w:rsidRDefault="009C764D" w:rsidP="009C764D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64D">
        <w:rPr>
          <w:rFonts w:ascii="Times New Roman" w:eastAsia="Times New Roman" w:hAnsi="Times New Roman"/>
          <w:b/>
          <w:lang w:eastAsia="ru-RU"/>
        </w:rPr>
        <w:t>30.01.2024</w:t>
      </w:r>
      <w:r w:rsidRPr="009C7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C764D">
        <w:rPr>
          <w:rFonts w:ascii="Times New Roman" w:eastAsia="Times New Roman" w:hAnsi="Times New Roman"/>
          <w:b/>
          <w:lang w:eastAsia="ru-RU"/>
        </w:rPr>
        <w:t>№7</w:t>
      </w:r>
      <w:r w:rsidRPr="005B3C90">
        <w:rPr>
          <w:rFonts w:ascii="Times New Roman" w:eastAsia="Times New Roman" w:hAnsi="Times New Roman"/>
          <w:b/>
          <w:lang w:eastAsia="ru-RU"/>
        </w:rPr>
        <w:t xml:space="preserve"> п. Прогресс</w:t>
      </w:r>
      <w:bookmarkStart w:id="0" w:name="bookmark2"/>
      <w:r w:rsidRPr="009C764D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</w:t>
      </w:r>
      <w:r w:rsidRPr="009C764D">
        <w:rPr>
          <w:rFonts w:ascii="Cambria" w:eastAsia="Times New Roman" w:hAnsi="Cambria"/>
          <w:b/>
          <w:bCs/>
          <w:color w:val="4F81BD" w:themeColor="accent1"/>
          <w:sz w:val="24"/>
          <w:szCs w:val="24"/>
          <w:lang w:eastAsia="ar-SA"/>
        </w:rPr>
        <w:t xml:space="preserve">                </w:t>
      </w:r>
      <w:bookmarkEnd w:id="0"/>
    </w:p>
    <w:p w:rsidR="009C764D" w:rsidRPr="009C764D" w:rsidRDefault="009C764D" w:rsidP="009C764D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9C764D">
        <w:rPr>
          <w:rFonts w:ascii="Times New Roman CYR" w:eastAsia="Times New Roman" w:hAnsi="Times New Roman CYR"/>
          <w:b/>
          <w:sz w:val="24"/>
          <w:szCs w:val="24"/>
          <w:lang w:eastAsia="ru-RU"/>
        </w:rPr>
        <w:t>Об утверждении стоимости услуг, предоставляемых согласно гарантированному перечню услуг по погребению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C764D" w:rsidRPr="009C764D" w:rsidRDefault="009C764D" w:rsidP="009C764D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пунктом 22 части 1 статьи 14 Федерального закона от 6 октября 2003 года №131-ФЗ «Об общих принципах организации местного самоуправления в Российской Федерации»,  Федеральным законом  от 12.01.1996 №8-ФЗ «О погребении и похоронном деле», постановлением Правительства Российской Федерации от 23 января  2024  года  № 46  “Об утверждении коэффициента индексации выплат, пособий и компенсаций в 2024 году» Администрация </w:t>
      </w:r>
      <w:proofErr w:type="spellStart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</w:t>
      </w:r>
      <w:proofErr w:type="gramEnd"/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 </w:t>
      </w:r>
      <w:r w:rsidRPr="009C764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C764D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</w:t>
      </w:r>
      <w:r w:rsidRPr="009C764D">
        <w:rPr>
          <w:rFonts w:ascii="Times New Roman CYR" w:eastAsia="Times New Roman" w:hAnsi="Times New Roman CYR"/>
          <w:b/>
          <w:sz w:val="20"/>
          <w:szCs w:val="20"/>
          <w:lang w:eastAsia="ru-RU"/>
        </w:rPr>
        <w:t>: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ab/>
        <w:t>1. Утвердить прилагаемую стоимость  услуг, предоставляемых согласно гарантированному перечню на погребение в сумме 8370 (восемь тысяч триста семьдесят) рублей  20 копеек.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ab/>
        <w:t xml:space="preserve">2.Настоящее постановление вступает в силу с 01.02.2024. </w:t>
      </w:r>
    </w:p>
    <w:p w:rsidR="009C764D" w:rsidRPr="009C764D" w:rsidRDefault="009C764D" w:rsidP="009C764D">
      <w:pPr>
        <w:widowControl w:val="0"/>
        <w:tabs>
          <w:tab w:val="left" w:pos="1755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3.Признать утратившим силу с 1 февраля  2024 года постановление Администрации </w:t>
      </w:r>
      <w:proofErr w:type="spellStart"/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от </w:t>
      </w:r>
      <w:r w:rsidRPr="009C764D">
        <w:rPr>
          <w:rFonts w:ascii="Times New Roman CYR" w:eastAsia="Times New Roman" w:hAnsi="Times New Roman CYR"/>
          <w:bCs/>
          <w:kern w:val="2"/>
          <w:sz w:val="20"/>
          <w:szCs w:val="20"/>
          <w:lang w:eastAsia="ar-SA"/>
        </w:rPr>
        <w:t xml:space="preserve"> 31.01.2023</w:t>
      </w:r>
      <w:r w:rsidRPr="009C764D"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  <w:t xml:space="preserve">  </w:t>
      </w:r>
      <w:r w:rsidRPr="009C764D">
        <w:rPr>
          <w:rFonts w:ascii="Times New Roman CYR" w:eastAsia="Times New Roman" w:hAnsi="Times New Roman CYR"/>
          <w:bCs/>
          <w:kern w:val="2"/>
          <w:sz w:val="20"/>
          <w:szCs w:val="20"/>
          <w:lang w:eastAsia="ar-SA"/>
        </w:rPr>
        <w:t xml:space="preserve">№1 </w:t>
      </w:r>
      <w:r w:rsidRPr="009C764D"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  <w:t>«</w:t>
      </w: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Об утверждении стоимости услуг, предоставляемых согласно гарантированному перечню услуг по погребению».</w:t>
      </w:r>
    </w:p>
    <w:p w:rsidR="009C764D" w:rsidRPr="009C764D" w:rsidRDefault="009C764D" w:rsidP="009C764D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ab/>
        <w:t xml:space="preserve">4.Опубликовать настоящее постановление в бюллетене «Официальный вестник </w:t>
      </w:r>
      <w:proofErr w:type="spellStart"/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поселения.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      Глава сельского поселения                                         В.В. Демьянова</w:t>
      </w:r>
    </w:p>
    <w:p w:rsidR="009C764D" w:rsidRPr="009C764D" w:rsidRDefault="009C764D" w:rsidP="009C764D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9C764D" w:rsidRPr="009C764D" w:rsidRDefault="009C764D" w:rsidP="009C764D">
      <w:pPr>
        <w:spacing w:after="0" w:line="240" w:lineRule="auto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Приложение 1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Стоимость услуг,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предоставляемых  согласно гарантированному перечню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</w:t>
      </w: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услуг по погребению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tbl>
      <w:tblPr>
        <w:tblStyle w:val="a3"/>
        <w:tblW w:w="8350" w:type="dxa"/>
        <w:tblInd w:w="689" w:type="dxa"/>
        <w:tblLayout w:type="fixed"/>
        <w:tblLook w:val="01E0" w:firstRow="1" w:lastRow="1" w:firstColumn="1" w:lastColumn="1" w:noHBand="0" w:noVBand="0"/>
      </w:tblPr>
      <w:tblGrid>
        <w:gridCol w:w="553"/>
        <w:gridCol w:w="6237"/>
        <w:gridCol w:w="1560"/>
      </w:tblGrid>
      <w:tr w:rsidR="009C764D" w:rsidRPr="009C764D" w:rsidTr="00C055C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90" w:rsidRDefault="009C764D" w:rsidP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№</w:t>
            </w:r>
          </w:p>
          <w:p w:rsidR="009C764D" w:rsidRPr="009C764D" w:rsidRDefault="009C764D" w:rsidP="009C764D">
            <w:pPr>
              <w:rPr>
                <w:rFonts w:ascii="Times New Roman CYR" w:hAnsi="Times New Roman CYR"/>
              </w:rPr>
            </w:pPr>
            <w:proofErr w:type="gramStart"/>
            <w:r w:rsidRPr="009C764D">
              <w:rPr>
                <w:rFonts w:ascii="Times New Roman CYR" w:hAnsi="Times New Roman CYR"/>
              </w:rPr>
              <w:t>п</w:t>
            </w:r>
            <w:proofErr w:type="gramEnd"/>
            <w:r w:rsidRPr="009C764D">
              <w:rPr>
                <w:rFonts w:ascii="Times New Roman CYR" w:hAnsi="Times New Roman CYR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 w:rsidP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 w:rsidP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Стоимость</w:t>
            </w:r>
          </w:p>
          <w:p w:rsidR="009C764D" w:rsidRPr="009C764D" w:rsidRDefault="009C764D" w:rsidP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(руб.)</w:t>
            </w:r>
          </w:p>
        </w:tc>
      </w:tr>
      <w:tr w:rsidR="009C764D" w:rsidRPr="009C764D" w:rsidTr="00C055C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Оформление документов, необходимых</w:t>
            </w:r>
            <w:r>
              <w:rPr>
                <w:rFonts w:ascii="Times New Roman CYR" w:hAnsi="Times New Roman CYR"/>
              </w:rPr>
              <w:t xml:space="preserve"> </w:t>
            </w:r>
            <w:r w:rsidRPr="009C764D">
              <w:rPr>
                <w:rFonts w:ascii="Times New Roman CYR" w:hAnsi="Times New Roman CYR"/>
              </w:rPr>
              <w:t>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317,50</w:t>
            </w:r>
          </w:p>
        </w:tc>
      </w:tr>
      <w:tr w:rsidR="009C764D" w:rsidRPr="009C764D" w:rsidTr="00C055C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Предоставление и</w:t>
            </w:r>
            <w:r>
              <w:rPr>
                <w:rFonts w:ascii="Times New Roman CYR" w:hAnsi="Times New Roman CYR"/>
              </w:rPr>
              <w:t xml:space="preserve"> </w:t>
            </w:r>
            <w:r w:rsidRPr="009C764D">
              <w:rPr>
                <w:rFonts w:ascii="Times New Roman CYR" w:hAnsi="Times New Roman CYR"/>
              </w:rPr>
              <w:t>доставка гроба и других предметов,</w:t>
            </w:r>
          </w:p>
          <w:p w:rsidR="009C764D" w:rsidRPr="009C764D" w:rsidRDefault="009C764D">
            <w:pPr>
              <w:rPr>
                <w:rFonts w:ascii="Times New Roman CYR" w:hAnsi="Times New Roman CYR"/>
              </w:rPr>
            </w:pPr>
            <w:proofErr w:type="gramStart"/>
            <w:r w:rsidRPr="009C764D">
              <w:rPr>
                <w:rFonts w:ascii="Times New Roman CYR" w:hAnsi="Times New Roman CYR"/>
              </w:rPr>
              <w:t>необходимых</w:t>
            </w:r>
            <w:proofErr w:type="gramEnd"/>
            <w:r w:rsidRPr="009C764D">
              <w:rPr>
                <w:rFonts w:ascii="Times New Roman CYR" w:hAnsi="Times New Roman CYR"/>
              </w:rPr>
              <w:t xml:space="preserve">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3489,70</w:t>
            </w:r>
          </w:p>
        </w:tc>
      </w:tr>
      <w:tr w:rsidR="009C764D" w:rsidRPr="009C764D" w:rsidTr="00C055C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Перевозка тела (останков) умершего на</w:t>
            </w:r>
            <w:r>
              <w:rPr>
                <w:rFonts w:ascii="Times New Roman CYR" w:hAnsi="Times New Roman CYR"/>
              </w:rPr>
              <w:t xml:space="preserve"> </w:t>
            </w:r>
            <w:r w:rsidR="005B3C90">
              <w:rPr>
                <w:rFonts w:ascii="Times New Roman CYR" w:hAnsi="Times New Roman CYR"/>
              </w:rPr>
              <w:t xml:space="preserve">кладбище (в </w:t>
            </w:r>
            <w:r w:rsidRPr="009C764D">
              <w:rPr>
                <w:rFonts w:ascii="Times New Roman CYR" w:hAnsi="Times New Roman CYR"/>
              </w:rPr>
              <w:t>крематорий)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1586,08</w:t>
            </w:r>
          </w:p>
        </w:tc>
      </w:tr>
      <w:tr w:rsidR="009C764D" w:rsidRPr="009C764D" w:rsidTr="00C055C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Погребение (кремация с последующей выдачей урны с прахом)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2976,92</w:t>
            </w:r>
          </w:p>
        </w:tc>
      </w:tr>
      <w:tr w:rsidR="009C764D" w:rsidTr="00C055C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Default="009C764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Default="009C764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8370,20</w:t>
            </w:r>
          </w:p>
        </w:tc>
      </w:tr>
    </w:tbl>
    <w:p w:rsidR="009C764D" w:rsidRPr="009C764D" w:rsidRDefault="009C764D" w:rsidP="009C764D">
      <w:pPr>
        <w:spacing w:after="0" w:line="240" w:lineRule="auto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Приложение 2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Стоимость услуг,</w:t>
      </w:r>
    </w:p>
    <w:p w:rsidR="009C764D" w:rsidRPr="009C764D" w:rsidRDefault="009C764D" w:rsidP="009C764D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>по погребению умерших (погибших), не имеющих супруга,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</w:t>
      </w: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близких родственников, иных родственников либо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</w:t>
      </w:r>
      <w:r w:rsidRPr="009C764D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законного представителя умершего </w:t>
      </w:r>
    </w:p>
    <w:p w:rsidR="009C764D" w:rsidRPr="009C764D" w:rsidRDefault="009C764D" w:rsidP="009C764D">
      <w:pPr>
        <w:spacing w:after="0" w:line="240" w:lineRule="auto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tbl>
      <w:tblPr>
        <w:tblStyle w:val="a3"/>
        <w:tblW w:w="7641" w:type="dxa"/>
        <w:tblInd w:w="689" w:type="dxa"/>
        <w:tblLayout w:type="fixed"/>
        <w:tblLook w:val="01E0" w:firstRow="1" w:lastRow="1" w:firstColumn="1" w:lastColumn="1" w:noHBand="0" w:noVBand="0"/>
      </w:tblPr>
      <w:tblGrid>
        <w:gridCol w:w="553"/>
        <w:gridCol w:w="5670"/>
        <w:gridCol w:w="1418"/>
      </w:tblGrid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90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№</w:t>
            </w:r>
          </w:p>
          <w:p w:rsidR="009C764D" w:rsidRPr="009C764D" w:rsidRDefault="009C764D">
            <w:pPr>
              <w:rPr>
                <w:rFonts w:ascii="Times New Roman CYR" w:hAnsi="Times New Roman CYR"/>
              </w:rPr>
            </w:pPr>
            <w:proofErr w:type="gramStart"/>
            <w:r w:rsidRPr="009C764D">
              <w:rPr>
                <w:rFonts w:ascii="Times New Roman CYR" w:hAnsi="Times New Roman CYR"/>
              </w:rPr>
              <w:t>п</w:t>
            </w:r>
            <w:proofErr w:type="gramEnd"/>
            <w:r w:rsidRPr="009C764D">
              <w:rPr>
                <w:rFonts w:ascii="Times New Roman CYR" w:hAnsi="Times New Roman CY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Стоимость</w:t>
            </w:r>
          </w:p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(руб.)</w:t>
            </w:r>
          </w:p>
        </w:tc>
      </w:tr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Оформление документов, необходимых</w:t>
            </w:r>
            <w:r w:rsidR="001417A4">
              <w:rPr>
                <w:rFonts w:ascii="Times New Roman CYR" w:hAnsi="Times New Roman CYR"/>
              </w:rPr>
              <w:t xml:space="preserve"> </w:t>
            </w:r>
            <w:r w:rsidRPr="009C764D">
              <w:rPr>
                <w:rFonts w:ascii="Times New Roman CYR" w:hAnsi="Times New Roman CYR"/>
              </w:rPr>
              <w:t>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jc w:val="center"/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317,50</w:t>
            </w:r>
          </w:p>
        </w:tc>
      </w:tr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Облачение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jc w:val="center"/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1586,08</w:t>
            </w:r>
          </w:p>
        </w:tc>
      </w:tr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 xml:space="preserve">Предоставление гроба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jc w:val="center"/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3014,17</w:t>
            </w:r>
          </w:p>
        </w:tc>
      </w:tr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Перевозка  умершего на</w:t>
            </w:r>
            <w:r w:rsidR="001417A4">
              <w:rPr>
                <w:rFonts w:ascii="Times New Roman CYR" w:hAnsi="Times New Roman CYR"/>
              </w:rPr>
              <w:t xml:space="preserve"> </w:t>
            </w:r>
            <w:r w:rsidRPr="009C764D">
              <w:rPr>
                <w:rFonts w:ascii="Times New Roman CYR" w:hAnsi="Times New Roman CYR"/>
              </w:rPr>
              <w:t>кладбище (крематорий)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jc w:val="center"/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1586,08</w:t>
            </w:r>
          </w:p>
        </w:tc>
      </w:tr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 xml:space="preserve">Погребение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jc w:val="center"/>
              <w:rPr>
                <w:rFonts w:ascii="Times New Roman CYR" w:hAnsi="Times New Roman CYR"/>
              </w:rPr>
            </w:pPr>
            <w:r w:rsidRPr="009C764D">
              <w:rPr>
                <w:rFonts w:ascii="Times New Roman CYR" w:hAnsi="Times New Roman CYR"/>
              </w:rPr>
              <w:t>1866,37</w:t>
            </w:r>
          </w:p>
        </w:tc>
      </w:tr>
      <w:tr w:rsidR="009C764D" w:rsidRPr="009C764D" w:rsidTr="005B3C9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D" w:rsidRPr="009C764D" w:rsidRDefault="009C764D">
            <w:pPr>
              <w:rPr>
                <w:rFonts w:ascii="Times New Roman CYR" w:hAnsi="Times New Roman CY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4D" w:rsidRPr="009C764D" w:rsidRDefault="009C764D">
            <w:pPr>
              <w:jc w:val="center"/>
              <w:rPr>
                <w:rFonts w:ascii="Times New Roman CYR" w:hAnsi="Times New Roman CYR"/>
                <w:b/>
              </w:rPr>
            </w:pPr>
            <w:r w:rsidRPr="009C764D">
              <w:rPr>
                <w:rFonts w:ascii="Times New Roman CYR" w:hAnsi="Times New Roman CYR"/>
                <w:b/>
              </w:rPr>
              <w:t>8370,20</w:t>
            </w:r>
          </w:p>
        </w:tc>
      </w:tr>
    </w:tbl>
    <w:p w:rsidR="00C055C0" w:rsidRPr="00C055C0" w:rsidRDefault="00C055C0" w:rsidP="00BF6ABF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lastRenderedPageBreak/>
        <w:t>5</w:t>
      </w:r>
    </w:p>
    <w:p w:rsidR="00BF6ABF" w:rsidRPr="009C764D" w:rsidRDefault="00BF6ABF" w:rsidP="00BF6ABF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  <w:t xml:space="preserve">РЕШЕНИЕ СОВЕТА ДЕПУТАТОВ </w:t>
      </w:r>
      <w:r w:rsidRPr="009C764D"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  <w:t xml:space="preserve">  ПРОГРЕССКОГО СЕЛЬСКОГО ПОСЕЛЕНИЯ</w:t>
      </w:r>
    </w:p>
    <w:p w:rsidR="009C764D" w:rsidRPr="00BF6ABF" w:rsidRDefault="00BF6ABF" w:rsidP="00BF6ABF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15.02</w:t>
      </w:r>
      <w:r w:rsidRPr="009C764D">
        <w:rPr>
          <w:rFonts w:ascii="Times New Roman" w:eastAsia="Times New Roman" w:hAnsi="Times New Roman"/>
          <w:b/>
          <w:lang w:eastAsia="ru-RU"/>
        </w:rPr>
        <w:t>.2024</w:t>
      </w:r>
      <w:r w:rsidRPr="009C7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C764D">
        <w:rPr>
          <w:rFonts w:ascii="Times New Roman" w:eastAsia="Times New Roman" w:hAnsi="Times New Roman"/>
          <w:b/>
          <w:lang w:eastAsia="ru-RU"/>
        </w:rPr>
        <w:t>№</w:t>
      </w:r>
      <w:r>
        <w:rPr>
          <w:rFonts w:ascii="Times New Roman" w:eastAsia="Times New Roman" w:hAnsi="Times New Roman"/>
          <w:b/>
          <w:lang w:eastAsia="ru-RU"/>
        </w:rPr>
        <w:t xml:space="preserve"> 1</w:t>
      </w:r>
      <w:r w:rsidRPr="009C764D">
        <w:rPr>
          <w:rFonts w:ascii="Times New Roman" w:eastAsia="Times New Roman" w:hAnsi="Times New Roman"/>
          <w:b/>
          <w:lang w:eastAsia="ru-RU"/>
        </w:rPr>
        <w:t>7</w:t>
      </w:r>
      <w:r>
        <w:rPr>
          <w:rFonts w:ascii="Times New Roman" w:eastAsia="Times New Roman" w:hAnsi="Times New Roman"/>
          <w:b/>
          <w:lang w:eastAsia="ru-RU"/>
        </w:rPr>
        <w:t>4</w:t>
      </w:r>
      <w:r w:rsidRPr="005B3C90">
        <w:rPr>
          <w:rFonts w:ascii="Times New Roman" w:eastAsia="Times New Roman" w:hAnsi="Times New Roman"/>
          <w:b/>
          <w:lang w:eastAsia="ru-RU"/>
        </w:rPr>
        <w:t xml:space="preserve"> п. Прогресс</w:t>
      </w:r>
      <w:r w:rsidRPr="009C764D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</w:t>
      </w:r>
      <w:r w:rsidRPr="009C764D">
        <w:rPr>
          <w:rFonts w:ascii="Cambria" w:eastAsia="Times New Roman" w:hAnsi="Cambria"/>
          <w:b/>
          <w:bCs/>
          <w:color w:val="4F81BD" w:themeColor="accent1"/>
          <w:sz w:val="24"/>
          <w:szCs w:val="24"/>
          <w:lang w:eastAsia="ar-SA"/>
        </w:rPr>
        <w:t xml:space="preserve">         </w:t>
      </w:r>
    </w:p>
    <w:p w:rsidR="00BF6ABF" w:rsidRPr="00C055C0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отчёта о работе Администрации </w:t>
      </w:r>
      <w:proofErr w:type="spellStart"/>
      <w:r w:rsidRPr="00C055C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C05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за </w:t>
      </w:r>
      <w:r w:rsidRPr="00C055C0">
        <w:rPr>
          <w:rFonts w:ascii="Times New Roman" w:eastAsia="Times New Roman" w:hAnsi="Times New Roman"/>
          <w:b/>
          <w:lang w:eastAsia="ru-RU"/>
        </w:rPr>
        <w:t xml:space="preserve">2023 </w:t>
      </w:r>
      <w:r w:rsidRPr="00C055C0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p w:rsidR="00BF6ABF" w:rsidRPr="00C055C0" w:rsidRDefault="00BF6ABF" w:rsidP="00BF6AB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BF" w:rsidRPr="00BF6ABF" w:rsidRDefault="00BF6ABF" w:rsidP="00BF6AB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 депутатов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РЕШИЛ: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1.Утвердить прилагаемый отчёт о работе Администрации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2.Признать работу Администрации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удовлетво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ительной.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3.Опубликовать решение в бюллетене «Официальный вестник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Глава сельского поселения                                  В.В. Демьянова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Утверждён                                             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решением Совета депутатов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BF6ABF" w:rsidRPr="00BF6ABF" w:rsidRDefault="00BF6ABF" w:rsidP="00BF6AB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от 08.02.2024 № 174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ОТЧЁТ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F6ABF">
        <w:rPr>
          <w:rFonts w:ascii="Times New Roman" w:eastAsia="Times New Roman" w:hAnsi="Times New Roman"/>
          <w:b/>
          <w:lang w:eastAsia="ru-RU"/>
        </w:rPr>
        <w:t xml:space="preserve">о работе Администрации  </w:t>
      </w:r>
      <w:proofErr w:type="spellStart"/>
      <w:r w:rsidRPr="00BF6ABF">
        <w:rPr>
          <w:rFonts w:ascii="Times New Roman" w:eastAsia="Times New Roman" w:hAnsi="Times New Roman"/>
          <w:b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b/>
          <w:lang w:eastAsia="ru-RU"/>
        </w:rPr>
        <w:t xml:space="preserve"> сельского поселения за  2023 год</w:t>
      </w:r>
    </w:p>
    <w:p w:rsidR="00BF6ABF" w:rsidRPr="00BF6ABF" w:rsidRDefault="00BF6ABF" w:rsidP="00BF6ABF">
      <w:pPr>
        <w:tabs>
          <w:tab w:val="left" w:pos="1680"/>
          <w:tab w:val="left" w:pos="2240"/>
          <w:tab w:val="left" w:pos="309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BF6ABF" w:rsidRPr="00BF6ABF" w:rsidRDefault="00BF6ABF" w:rsidP="00BF6AB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 xml:space="preserve">Уважаемые жители </w:t>
      </w:r>
      <w:proofErr w:type="spellStart"/>
      <w:r w:rsidRPr="00BF6AB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сельского поселения!</w:t>
      </w:r>
    </w:p>
    <w:p w:rsidR="00BF6ABF" w:rsidRPr="00BF6ABF" w:rsidRDefault="00BF6ABF" w:rsidP="00BF6AB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 xml:space="preserve">В соответствии с Уставом </w:t>
      </w:r>
      <w:proofErr w:type="spellStart"/>
      <w:r w:rsidRPr="00BF6AB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сельского поселения представляю вашему вниманию отчет о результатах деятельности Администрации </w:t>
      </w:r>
      <w:proofErr w:type="spellStart"/>
      <w:r w:rsidRPr="00BF6AB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сельского поселения в 2023 году.</w:t>
      </w:r>
    </w:p>
    <w:p w:rsidR="00BF6ABF" w:rsidRPr="00BF6ABF" w:rsidRDefault="00BF6ABF" w:rsidP="00BF6AB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 xml:space="preserve">Администрация </w:t>
      </w:r>
      <w:proofErr w:type="spellStart"/>
      <w:r w:rsidRPr="00BF6AB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сельского поселения осуществляет свою деятельность в соответствии с Конституцией РФ, Федеральным законом от 06.10.2003 №131 – ФЗ «Об общих принципах организации местного самоуправления в Российской Федерации», Уставом </w:t>
      </w:r>
      <w:proofErr w:type="spellStart"/>
      <w:r w:rsidRPr="00BF6AB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сельского поселения, и исполняет   возложенные на администрацию полномочия в рамках имеющихся финансовых возможностей.</w:t>
      </w:r>
    </w:p>
    <w:p w:rsidR="00BF6ABF" w:rsidRPr="00BF6ABF" w:rsidRDefault="00BF6ABF" w:rsidP="00BF6AB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В состав сельского поселения  входят 29  населенных пунктов, из них 2 посёлка (п. Прогресс и п. Раздолье)  и 27 деревень.  Общая  площадь сельского поселения    составляет 18300 га.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hAnsi="Times New Roman"/>
          <w:sz w:val="20"/>
          <w:szCs w:val="20"/>
        </w:rPr>
        <w:tab/>
        <w:t>Численность населения по состоянию  на 1 января 2023 года  составила  2318</w:t>
      </w:r>
      <w:r w:rsidRPr="00BF6AB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F6ABF">
        <w:rPr>
          <w:rFonts w:ascii="Times New Roman" w:hAnsi="Times New Roman"/>
          <w:sz w:val="20"/>
          <w:szCs w:val="20"/>
        </w:rPr>
        <w:t>человек.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Основное количество населения проживает в п. Прогресс, более 1500 человек. Численность населения в деревнях уменьшается.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На территории п. Прогресс осуществляли деятельность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детский сад,  почтовое отделение, Дом культуры, библиотека, </w:t>
      </w:r>
      <w:r w:rsidRPr="00BF6AB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ГОБУЗ «Центр общей врачебной (семейной) практики Прогресс».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Медицинское   обслуживание населения в п. Прогресс,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Греблошь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Ненаежник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д. Прудник, д. Бабино д. Юрино,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Шестниково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осуществлялось</w:t>
      </w:r>
      <w:r w:rsidRPr="00BF6AB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Центром общей врачебной (семейной) практики Прогресс».</w:t>
      </w:r>
      <w:proofErr w:type="gramEnd"/>
      <w:r w:rsidRPr="00BF6AB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других деревнях   сельского поселения медицинское обслуживание осуществляли  учреждения, расположенные на территории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Сушанского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Волокского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Кончанско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-Суворовского поселений,   жители п. Раздолье  обслуживались ФАП ПМК-3.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Торговое обслуживание населения отдалённых деревень осуществлялось  автолавками, которые выезжали в деревни по графику с необходимым набором продуктов. Жалоб  от жителей деревень на работу автолавок  в администрацию сельского поселения  не поступало.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области  нормотворческой деятельности администрация сельского поселения работала под  контролем 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Боровичской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межрайонной  прокуратуры. За 2023 год  направлено 36  проектов постановлений, 23 проекта  решений. Администрацией сельского поселения  ежемесячно представлялись  нормативные правовые акты в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Боровичскую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межрайонную прокуратуру,  направлялись   в государственное областное  казенное учреждение «Центр муниципальной правовой информации» (в г. Великий Новгород).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Норамативные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правовые акты размещались на официальном сайте администрации сельского поселения в сети «Интернет»,  публиковались в  бюллетене «Официальный вестник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поселения».  С нормативными правовыми актами, опубликованными в бюллетене, жители поселения могли ознакомиться  на сайте в разделе «Для жителей» (подраздел «Услуги и сервисы»). </w:t>
      </w:r>
    </w:p>
    <w:p w:rsidR="00BF6ABF" w:rsidRPr="00BF6ABF" w:rsidRDefault="00BF6ABF" w:rsidP="00BF6ABF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6ABF">
        <w:rPr>
          <w:rFonts w:ascii="Times New Roman" w:hAnsi="Times New Roman"/>
          <w:sz w:val="20"/>
          <w:szCs w:val="20"/>
          <w:lang w:eastAsia="ru-RU"/>
        </w:rPr>
        <w:tab/>
        <w:t xml:space="preserve">Администрацией сельского поселения  за 2023  год принято  131 постановление, 36 распоряжений по основной деятельности, 87  распоряжений по личному составу. </w:t>
      </w:r>
    </w:p>
    <w:p w:rsidR="00BF6ABF" w:rsidRPr="00BF6ABF" w:rsidRDefault="00BF6ABF" w:rsidP="00BF6ABF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6ABF">
        <w:rPr>
          <w:rFonts w:ascii="Times New Roman" w:hAnsi="Times New Roman"/>
          <w:sz w:val="20"/>
          <w:szCs w:val="20"/>
          <w:lang w:eastAsia="ru-RU"/>
        </w:rPr>
        <w:tab/>
        <w:t xml:space="preserve"> Администрацией сельского поселения предоставлялось 16 муниципальных услуг.  В  администрации  поселения  работал специалист Многофункционального центра по оказанию государственных  и муниципальных услуг.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В 2023 году в администрацию сельского поселения поступило 43 обращения о предоставлении муниципальных услуг, что на 17% меньше чем в 2022 году (59 обращений). Самыми востребованными услугами были услуги по присвоению адресов и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предоставлении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выписки из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похозяйственной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книги. Из общего количества оказанных услуг 56% составила услуга по присвоению или аннулированию адресов – 24 обращения. 32% - услуга по предоставлению выписки из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похозяйственной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книги – 14 обращений. </w:t>
      </w:r>
    </w:p>
    <w:p w:rsid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F6ABF" w:rsidRDefault="00C055C0" w:rsidP="00BF6A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В 2023 году поступило  49 обращений граждан. Количество обращений  по сравнению с 2022 годом увеличилось на 22,5%. Граждане обращались   по вопросам ремонта дорожной сети, спиливания аварийных деревьев, уличного освещения. Все обращения рассматривались в срок, направлялись ответы заявителям.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Нотариальные действия администрацией сельского поселения не совершались ввиду отсутствия обращений.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В 2023 году на территории сельского осуществляли  деятельность 7 крестьянских (фермерских) хозяйств, более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40 частных и индивидуальных предприятий.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В  2023 году Администрацией   сельского поселения согласно  Государственной программе эффективного вовлечения в оборот земель сельскохозяйственного назначения и развития мелиоративного комплекса РФ  проведены работы по заключению муниципальных контрактов  на подготовку проектов межевания паевых земельных участков  ТОО «Прогресс-1» и ТОО «Восход» на площади 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2283,15 га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на и проведение кадастровых работ на земельных участках, находящихся в  собственности муниципального образования, на площади  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3425,55 га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.  На эти цели израсходовано  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749 000 рублей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 за счет субсидий из областного бюджета – 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711 550 рублей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 из бюджета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-  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34 450 рублей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. Сформированные участки будут предоставляться заинтересованным лицам для сельскохозяйственного производства.</w:t>
      </w:r>
    </w:p>
    <w:p w:rsidR="00BF6ABF" w:rsidRPr="003651DB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СЕЛЬСКОГО ПОСЕЛЕНИЯ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51D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BF6ABF">
        <w:rPr>
          <w:rFonts w:ascii="Times New Roman" w:hAnsi="Times New Roman"/>
          <w:sz w:val="20"/>
          <w:szCs w:val="20"/>
          <w:shd w:val="clear" w:color="auto" w:fill="FFFFFF"/>
        </w:rPr>
        <w:t xml:space="preserve">Реализация  полномочий органов местного самоуправления в полной мере зависит от обеспеченности финансами, в </w:t>
      </w:r>
      <w:proofErr w:type="gramStart"/>
      <w:r w:rsidRPr="00BF6ABF">
        <w:rPr>
          <w:rFonts w:ascii="Times New Roman" w:hAnsi="Times New Roman"/>
          <w:sz w:val="20"/>
          <w:szCs w:val="20"/>
          <w:shd w:val="clear" w:color="auto" w:fill="FFFFFF"/>
        </w:rPr>
        <w:t>связи</w:t>
      </w:r>
      <w:proofErr w:type="gramEnd"/>
      <w:r w:rsidRPr="00BF6ABF">
        <w:rPr>
          <w:rFonts w:ascii="Times New Roman" w:hAnsi="Times New Roman"/>
          <w:sz w:val="20"/>
          <w:szCs w:val="20"/>
          <w:shd w:val="clear" w:color="auto" w:fill="FFFFFF"/>
        </w:rPr>
        <w:t xml:space="preserve"> с чем  одним из главных вопросов местного значения поселения является формирование, утверждение, исполнение бюджета поселения и контроль за его исполнением.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ab/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В бюджет  поселения за 2023 год поступило   доходов  от  всех источников – 11 675 843,54  руб., при плане 11 437 931,00 руб.  и это составило 102,8 % к плану: 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Дотации на выравнивание бюджетной обеспеченности      –  4 788 900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Субвенция на воинский учёт                                                  -    287 600  руб.</w:t>
      </w:r>
    </w:p>
    <w:p w:rsidR="00BF6ABF" w:rsidRPr="00BF6ABF" w:rsidRDefault="00BF6ABF" w:rsidP="00BF6ABF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Субсидии бюджетам сельским поселениям на                     -    1 736 000 руб.</w:t>
      </w:r>
    </w:p>
    <w:p w:rsidR="00BF6ABF" w:rsidRPr="00BF6ABF" w:rsidRDefault="00BF6ABF" w:rsidP="00BF6ABF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формирование муниципальных дорожных фондов</w:t>
      </w:r>
    </w:p>
    <w:p w:rsidR="00BF6ABF" w:rsidRPr="00BF6ABF" w:rsidRDefault="00BF6ABF" w:rsidP="00BF6ABF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Субсидии бюджетам сельских поселений на                        -    711 550  руб. </w:t>
      </w:r>
    </w:p>
    <w:p w:rsidR="00BF6ABF" w:rsidRPr="00BF6ABF" w:rsidRDefault="00BF6ABF" w:rsidP="00BF6ABF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подготовку проектов межевания земельных участков</w:t>
      </w:r>
    </w:p>
    <w:p w:rsidR="00BF6ABF" w:rsidRPr="00BF6ABF" w:rsidRDefault="00BF6ABF" w:rsidP="00BF6ABF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и проведение кадастровых работ</w:t>
      </w:r>
    </w:p>
    <w:p w:rsidR="00BF6ABF" w:rsidRPr="00BF6ABF" w:rsidRDefault="00BF6ABF" w:rsidP="00BF6ABF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Прочие  межбюджетные трансферты                                     -     319381 руб.  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Собственные доходы составили 3 741 012,54  руб.  при плане 3 501 100,00 руб.; и это составляет 106,8 % к плану.  Собственные доходы увеличились по сравнению с 2022 годом на 272 940,02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Из чего состоят доходы: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Налог на доходы физических лиц   99 455,44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Налог на имущество физ. лиц         1 720 462,77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Земельный налог                               1 020 521,88 руб. 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Единый сельхозналог                       3 279,39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Акцизы на топливо                          897 293,06 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Основными составляющими доходов бюджета составляют</w:t>
      </w:r>
      <w:r w:rsidRPr="00BF6ABF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 на имущество физических  лиц, земельный налог, акцизы на топливо.  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Доходы от оплаты налога на имущество физических лиц увеличились на 294 779,78 руб., или на 20,68 %. Доходы от оплаты   земельного налога уменьшились на 6,66 %, или на 72 862,96 руб. Поступление акцизов увеличилось на 19 227,98 руб. Поступление от налога на доходы физических увеличилось на 32 043,83 руб.</w:t>
      </w:r>
    </w:p>
    <w:p w:rsidR="00BF6ABF" w:rsidRPr="00BF6ABF" w:rsidRDefault="00BF6ABF" w:rsidP="00BF6ABF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ДОРОГИ МЕСТНОГО ЗНАЧЕНИЯ</w:t>
      </w:r>
    </w:p>
    <w:p w:rsidR="00BF6ABF" w:rsidRPr="00BF6ABF" w:rsidRDefault="00BF6ABF" w:rsidP="00BF6AB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51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3651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Протяженность дорог местного значения составляет 18 км 293 м, из них 7 км 145 м с твердым покрытием.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Дорожно-строительные организации  согласно заключенным  контрактам и договорам проводили работы по зимнему и летнему содержанию автодорог в </w:t>
      </w:r>
      <w:proofErr w:type="spell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Прогресском</w:t>
      </w:r>
      <w:proofErr w:type="spell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сельском поселении. 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Работы по зимнему содержанию дорог (расчистка от снега) производились индивидуальным предпринимателем  Григорьевым Сергеем  Александровичем и индивидуальным предпринимателем  </w:t>
      </w:r>
      <w:proofErr w:type="spell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Вихровым</w:t>
      </w:r>
      <w:proofErr w:type="spell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Сергеем Николаевичем. Общая сумма затраченных средств составила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505 550 рублей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(ИП Григорьев С.А. -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339 550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рублей, ИП Вихров С.Н. -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166 000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рублей).</w:t>
      </w:r>
    </w:p>
    <w:p w:rsidR="00BF6ABF" w:rsidRPr="00BF6ABF" w:rsidRDefault="00BF6ABF" w:rsidP="00BF6ABF">
      <w:pPr>
        <w:tabs>
          <w:tab w:val="left" w:pos="708"/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Обработка дорог  песчано-соляной смесью производилась   ООО «Спецтранс-53».    Сумма работ составила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99 000,00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рублей.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Работы выполнялись в полном объёме и в срок.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Выполнены  работы   по установке    дорожных знаков на металлической стойке в п. Прогресс на сумму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21 871,79 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рублей.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65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Выполнен комплекс геодезических и кадастровых работ в связи с изготовлением технического плана по изменению характеристики    автомобильной дороги    местного     значения в  п. Прогресс по ул. Дружбы на сумму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9 000,00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 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Проведено    </w:t>
      </w:r>
      <w:proofErr w:type="spell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грейдерование</w:t>
      </w:r>
      <w:proofErr w:type="spell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дорог   в  д. Алешино   и    д</w:t>
      </w:r>
      <w:proofErr w:type="gram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Жаворонково</w:t>
      </w:r>
      <w:proofErr w:type="spell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на сумму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18 200,00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</w:t>
      </w:r>
    </w:p>
    <w:p w:rsid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5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F6ABF" w:rsidRDefault="00BF6ABF" w:rsidP="00BF6A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F6ABF" w:rsidRPr="00BF6ABF" w:rsidRDefault="00C055C0" w:rsidP="00BF6A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7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proofErr w:type="gram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результатам электронного аукциона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ООО «Спецтрас-53» 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был выполнен ремонт участков автомобильных дорог общего пользования - улично-дорожной сети в п. Прогресс по ул. Гагарина  (участок дороги от ул. Зелёной до ул. Шоссейной)   и ул. Шоссейной (картами от ул. Дружбы до перекрестка с ул. Зелёной), в д. </w:t>
      </w:r>
      <w:proofErr w:type="spell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ул. Свободы (на повороте на ул. Новую) и в д. </w:t>
      </w:r>
      <w:proofErr w:type="spell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Жаворонково</w:t>
      </w:r>
      <w:proofErr w:type="spell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общую сумму </w:t>
      </w:r>
      <w:r w:rsidRPr="00BF6A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proofErr w:type="gramEnd"/>
      <w:r w:rsidRPr="00BF6A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 329 200,00 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рублей. </w:t>
      </w:r>
      <w:proofErr w:type="gramStart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 как была подана одна заявка на участие в аукционе,  аукцион был признан несостоявшимся, и  муниципальный контракт был заключен с единственным подрядчиком по начальной (максимальной) цене контракта (</w:t>
      </w:r>
      <w:r w:rsidRPr="00BF6AB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цене, выше которой контракт не может быть заключен).</w:t>
      </w:r>
      <w:proofErr w:type="gramEnd"/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Экономии средств от проведения процедуры аукциона не было.  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Осуществлен строительный контроль (приемка работ, выполненных  ООО «Спецтранс-53») на сумму </w:t>
      </w:r>
      <w:r w:rsidRPr="00BF6AB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34 900,00 </w:t>
      </w:r>
      <w:r w:rsidRPr="00BF6A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b/>
          <w:sz w:val="20"/>
          <w:szCs w:val="20"/>
        </w:rPr>
        <w:tab/>
      </w:r>
      <w:r w:rsidRPr="00BF6ABF">
        <w:rPr>
          <w:rFonts w:ascii="Times New Roman" w:hAnsi="Times New Roman"/>
          <w:sz w:val="20"/>
          <w:szCs w:val="20"/>
        </w:rPr>
        <w:t xml:space="preserve">Итого из средств дорожного фонда бюджета </w:t>
      </w:r>
      <w:proofErr w:type="spellStart"/>
      <w:r w:rsidRPr="00BF6ABF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 сельского поселения израсходовано: </w:t>
      </w:r>
      <w:r w:rsidRPr="00BF6ABF">
        <w:rPr>
          <w:rFonts w:ascii="Times New Roman" w:hAnsi="Times New Roman"/>
          <w:b/>
          <w:sz w:val="20"/>
          <w:szCs w:val="20"/>
        </w:rPr>
        <w:t>3 017 721</w:t>
      </w:r>
      <w:r w:rsidRPr="00BF6ABF">
        <w:rPr>
          <w:rFonts w:ascii="Times New Roman" w:hAnsi="Times New Roman"/>
          <w:sz w:val="20"/>
          <w:szCs w:val="20"/>
        </w:rPr>
        <w:t xml:space="preserve"> рублей  </w:t>
      </w:r>
      <w:r w:rsidRPr="00BF6ABF">
        <w:rPr>
          <w:rFonts w:ascii="Times New Roman" w:hAnsi="Times New Roman"/>
          <w:b/>
          <w:sz w:val="20"/>
          <w:szCs w:val="20"/>
        </w:rPr>
        <w:t xml:space="preserve">79 </w:t>
      </w:r>
      <w:r w:rsidRPr="00BF6ABF">
        <w:rPr>
          <w:rFonts w:ascii="Times New Roman" w:hAnsi="Times New Roman"/>
          <w:sz w:val="20"/>
          <w:szCs w:val="20"/>
        </w:rPr>
        <w:t>копеек.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ОРГАНИЗАЦИЯ БЛАГОУСТРОЙСТВА, ОЗЕЛЕНЕНИЯ, СБОРА И ВЫВОЗА БЫТОВЫХ ОТХОДОВ И МУСОРА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 администрацией сельского поселения проводятся  мероприятия по благоустройству, уборке и озеленению территории сельского поселения. 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В 2023 году сбор и вывоз бытового мусора из жилой зоны осуществлялся специализированной организацией ООО «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Спецтранс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», являющейся региональным оператором. 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Одной из проблем в нашем поселении  продолжают являться    несанкционированные свалки. В 2023 году были ликвидированы несанкционированные свалки  в п. Прогресс   в районе  д.№8  по ул. Строителей (у контейнерной площадки) и за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. На эти цели было израсходовано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104800 рублей, что на 52 200 рублей меньше чем в 2022 году.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Одной из причин образования несанкционированных свалок является  низкий уровень  культуры жителей поселения в сфере обращения с твердыми коммунальными отходами.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Администрация сельского поселения работ по спиливанию аварийных деревьев не проводилось.</w:t>
      </w:r>
    </w:p>
    <w:p w:rsidR="00BF6ABF" w:rsidRPr="00BF6ABF" w:rsidRDefault="00BF6ABF" w:rsidP="00BF6ABF">
      <w:pPr>
        <w:tabs>
          <w:tab w:val="left" w:pos="0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На весенне-летний период по договору гражданско-правового характера  было принято два человека, которые выполняли работы по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окашиванию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травы и вырубке кустарников и уборке мусора на территории поселения. Работы по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окашиванию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выполнены  на общую  сумму  </w:t>
      </w:r>
      <w:r w:rsidRPr="00BF6ABF">
        <w:rPr>
          <w:rFonts w:ascii="Times New Roman" w:hAnsi="Times New Roman"/>
          <w:sz w:val="20"/>
          <w:szCs w:val="20"/>
        </w:rPr>
        <w:t>78 088,75 руб.,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по уборке мусора выполнены на сумму </w:t>
      </w:r>
      <w:r w:rsidRPr="00BF6ABF">
        <w:rPr>
          <w:rFonts w:ascii="Times New Roman" w:hAnsi="Times New Roman"/>
          <w:sz w:val="20"/>
          <w:szCs w:val="20"/>
        </w:rPr>
        <w:t>120 382,92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2023  году   на площади   9 га   произведена   химическая  обработка борщевика в п. Раздолье,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, у д. Большие Леса, на которую затрачено  175,455 тыс. руб. Данные работы были произведены за счет собственных сре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дств в с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умме 24 тыс. руб. и межбюджетных трансфертов в сумме 95,455 тыс. руб.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2023 году произведена установка новой контейнерной площадки за д.8 по ул. Строителей  п. Прогресс, израсходовано </w:t>
      </w:r>
      <w:r w:rsidRPr="00BF6ABF">
        <w:rPr>
          <w:rFonts w:ascii="Times New Roman" w:hAnsi="Times New Roman"/>
          <w:sz w:val="20"/>
          <w:szCs w:val="20"/>
        </w:rPr>
        <w:t>97 037,14 руб.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Установлено ограждение  напротив д.17 по ул. Гагарина п. Прогресс.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Благодаря неравнодушным жителям и старшим  многоквартирных домов придомовые территории находятся в надлежащем состоянии. 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ЖИЛИЩНО-КОММУНАЛЬНОЕ ХОЗЯЙСТВО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С 2015 года полномочия по тепл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, газо-, водоснабжению и водоотведению являются полномочиями муниципального района. Содержание и  обслуживание муниципального жилищного фонда  - также полномочия муниципального района.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На территории поселения 38 многоквартирных домов.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Управляющая компания -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ООО  «ЖЭУ»,   которая   занимается   вопросами   содержания   многоквартирных  домов в п. Прогресс  в технически исправном состоянии.  По-прежнему в течение нескольких лет остается нерешенной проблема по  обслуживанию многоквартирных домов  по ул. Строителей д.№8, д.№12, д.№14.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Завершена  газификация 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. Ведутся работы по газификации населенных пунктов Березник,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Жаворонково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Спасское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в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едутся работы по изготовлению необходимой документации по газификации д.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Алёшино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УЛИЧНОЕ ОСВЕЩЕНИЕ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области исполнения полномочий по организации уличного освещения в населенных пунктах выполнена модернизация приборов уличного освещения в количестве 6 единиц.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На уличное освещение потрачено 638597,53  руб., что на 85086,68 руб. больше по сравнению с 2022 годом. Закуплены материалы на сумму </w:t>
      </w:r>
      <w:r w:rsidRPr="00BF6ABF">
        <w:rPr>
          <w:rFonts w:ascii="Times New Roman" w:hAnsi="Times New Roman"/>
          <w:sz w:val="20"/>
          <w:szCs w:val="20"/>
        </w:rPr>
        <w:t>103 132,13 руб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. На обслуживание источников уличного освещения затраты составили </w:t>
      </w:r>
      <w:r w:rsidRPr="00BF6ABF">
        <w:rPr>
          <w:rFonts w:ascii="Times New Roman" w:hAnsi="Times New Roman"/>
          <w:sz w:val="20"/>
          <w:szCs w:val="20"/>
        </w:rPr>
        <w:t>231 540,00 рублей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СОЗДАНИЕ УСЛОВИЙ ДЛЯ ОРГАНИЗАЦИИ ДОСУГА, ОБЕСПЕЧЕНИЕ ЖИТЕЛЕЙ УСЛУГАМИ ОРГАНИЗАЦИЙ КУЛЬТУРЫ, СПОРТА, УЧАСТИЯ В СОХРАНЕНИИ, ВОЗРОЖДЕНИИ И РАЗВИТИИ НАРОДНЫХ ХУДОЖЕСТВЕННЫХ ПРОМЫСЛОВ</w:t>
      </w:r>
      <w:r w:rsidRPr="003651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51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На территории сельского поселения имеются Дом культуры,  библиотека.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Администрацией  сельского поселения совместно с Домом культуры   проведены   мероприятия, посвященные праздничным датам, в том  числе   Дню Победы, Дню посёлка Прогресс, Дню пожилых людей, Дню матери,  празднование Нового года. 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>В 2023 году на проведение культурных мероприятий  администрацией сельского поселения Дому культуры выделены денежные средства в сумме 14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руб. </w:t>
      </w:r>
    </w:p>
    <w:p w:rsidR="00BF6ABF" w:rsidRPr="00BF6ABF" w:rsidRDefault="00BF6ABF" w:rsidP="00BF6AB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BF6ABF" w:rsidRPr="00BF6ABF" w:rsidRDefault="00C055C0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ОБЕСПЕЧЕНИЕ ПОЖАРНОЙ БЕЗОПАСНОСТИ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Все работы на территории сельского поселения осуществлялись  в соответствии с разработанным Планом мероприятий по пожарной безопасности.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Осуществлялся инструктаж по мерам пожарной безопасности населения   сельского поселения под роспись и   выдачей памяток. Материалы на противопожарную тематику размещались на официальном сайте администрации сельского поселения и  публиковались  в бюллетене «Официальный вестник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поселения».</w:t>
      </w:r>
      <w:r w:rsidRPr="00BF6ABF">
        <w:rPr>
          <w:rFonts w:ascii="Times New Roman" w:hAnsi="Times New Roman"/>
          <w:sz w:val="20"/>
          <w:szCs w:val="20"/>
        </w:rPr>
        <w:t xml:space="preserve"> 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 xml:space="preserve">        В населенных пунктах  сельского поселения имеется 6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наружных источников противопожарного водоснабжения</w:t>
      </w:r>
      <w:r w:rsidRPr="00BF6ABF">
        <w:rPr>
          <w:rFonts w:ascii="Times New Roman" w:hAnsi="Times New Roman"/>
          <w:sz w:val="20"/>
          <w:szCs w:val="20"/>
        </w:rPr>
        <w:t xml:space="preserve">  (в п. Прогресс –2, д. </w:t>
      </w:r>
      <w:proofErr w:type="spellStart"/>
      <w:r w:rsidRPr="00BF6ABF">
        <w:rPr>
          <w:rFonts w:ascii="Times New Roman" w:hAnsi="Times New Roman"/>
          <w:sz w:val="20"/>
          <w:szCs w:val="20"/>
        </w:rPr>
        <w:t>Тини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– 1,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д.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Алёшино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– 3). Администрация сельского поселения поддерживала их  в надлежащем состоянии. В зимний период производилась расчистка подъездных путей по мере необходимости, в летний период  - 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окашивание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и вырубка кустарника.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Осуществлялся контроль за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наличием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установленных в населенных пунктах звуковых сигналов, светоотражающих указателей «Стрелка», «Пожарный водоем».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Весной и осенью 2023 года проведены беседы с собственниками  жилых домов по очистке придомовых и прилегающих территорий от сухой травы, бытового мусора.  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В  2023 году  на территории сельского поселения  произошло 3 пожара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Количество пожаров по сравнению с 2022 годом не увеличилось</w:t>
      </w: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В жилом секторе произошло 2 пожара (д. Быково, д.7,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, ул. Мира, д.16). К сожалению,  при пожаре в д. Быково сгорели человека. В  д. Прудник  сгорела хозяйственная постройка.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Работа администрации сельского поселения по обеспечению общественного порядка осуществлялась  посредством  взаимодействия с правоохранительными органами.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Совместно со  специалистом «БКЦСО» проведено 2  рейда в  семьи, относящиеся к «категории риска». Проведены  беседы с родителями об ответственности за воспитание детей, необходимости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ними.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РАБОТА С НАСЕЛЕНИЕМ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51D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Администрация сельского поселения опирается в своей работе на старост сельских населенных пунктов. В течение 2023 года постоянно поддерживалась с ними связь, совместно решались вопросы в области благоустройства, дорожной деятельности, уличного освещения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таросты  всегда отзывались на просьбы  администрации и жителей населенных пунктов. Особенно хочется отметить старосту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 Иванову Галину Михайловну, старосту д. Спасское Кузьмину Татьяну  Анатольевну, принимавших активное участие не только в решении вопросов населенных пунктов, а также успешно представлявших  поселение  в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межпоселенческом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соревновании  по скандинавской ходьбе.</w:t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поселении много  неравнодушных к проблемам сельского поселения и оказывающих посильное участие в их решении жителей, в том числе  Егорова Елена Николаевна, Гордеев Николай Николаевич,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Михель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 Ольга Ивановна, жители  посёлка  Прогресс; Павлушина Галина Степановна, жительница д. Горка; Сержантов Иван Яковлевич, житель д. </w:t>
      </w:r>
      <w:proofErr w:type="spellStart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>Лыткино</w:t>
      </w:r>
      <w:proofErr w:type="spellEnd"/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F6ABF" w:rsidRP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сельском поселении   работал Совет ветеранов, Общественный совет, члены которых принимали участие в общественной и культурной  жизни поселения. </w:t>
      </w:r>
    </w:p>
    <w:p w:rsidR="00BF6ABF" w:rsidRPr="00BF6ABF" w:rsidRDefault="00BF6ABF" w:rsidP="00BF6AB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6ABF">
        <w:rPr>
          <w:rFonts w:ascii="Times New Roman" w:eastAsia="Times New Roman" w:hAnsi="Times New Roman"/>
          <w:b/>
          <w:sz w:val="20"/>
          <w:szCs w:val="20"/>
          <w:lang w:eastAsia="ru-RU"/>
        </w:rPr>
        <w:t>ВОИНСКИЙ УЧЕТ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В 2023 году администрация сельского поселения проводила работу по воинскому учету граждан, пребывающих в запасе и с молодежью призывного возраста.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Всего на первичном воинском учете состояло: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- граждан, подлежащих призыву на военную службу 21 человек,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- 11 офицеров запаса,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- 489 прапорщиков, мичманов, сержантов, старшин, солдат и  матросов  запаса.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 xml:space="preserve">       Ежемесячно представлялись   в военный  комиссариат  (</w:t>
      </w:r>
      <w:proofErr w:type="spellStart"/>
      <w:r w:rsidRPr="00BF6ABF">
        <w:rPr>
          <w:rFonts w:ascii="Times New Roman" w:hAnsi="Times New Roman"/>
          <w:sz w:val="20"/>
          <w:szCs w:val="20"/>
        </w:rPr>
        <w:t>Боровичского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и Мошенского муниципальных районов, </w:t>
      </w:r>
      <w:proofErr w:type="spellStart"/>
      <w:r w:rsidRPr="00BF6ABF">
        <w:rPr>
          <w:rFonts w:ascii="Times New Roman" w:hAnsi="Times New Roman"/>
          <w:sz w:val="20"/>
          <w:szCs w:val="20"/>
        </w:rPr>
        <w:t>Хвойнинского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муниципального округа Новгородской  области) сведения  о количественном  составе граждан, состоявших   на  воинском учете  и    именные  списки граждан у которых произошли   изменения  в учетных  данных, снятых  с воинского учета  и принятых  на воинский  учет.  Движение  учитываемых  граждан в 2023 году составило 62 человека. Из них убыло 49 человек, в том числе  с достижением предельного возраста пребывания в запасе за 2023 год сняты с воинского учета 16 человек  (это мужчины  1973 и женщины 1978 года рождения) прибыло  13 человек, в том числе 2 человека, уволенных из Вооруженных Сил Российской Федерации.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6ABF">
        <w:rPr>
          <w:rFonts w:ascii="Times New Roman" w:hAnsi="Times New Roman"/>
          <w:sz w:val="20"/>
          <w:szCs w:val="20"/>
        </w:rPr>
        <w:tab/>
        <w:t>Представлены в военный  комиссариат (</w:t>
      </w:r>
      <w:proofErr w:type="spellStart"/>
      <w:r w:rsidRPr="00BF6ABF">
        <w:rPr>
          <w:rFonts w:ascii="Times New Roman" w:hAnsi="Times New Roman"/>
          <w:sz w:val="20"/>
          <w:szCs w:val="20"/>
        </w:rPr>
        <w:t>Боровичского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и Мошенского муниципальных районов, </w:t>
      </w:r>
      <w:proofErr w:type="spellStart"/>
      <w:r w:rsidRPr="00BF6ABF">
        <w:rPr>
          <w:rFonts w:ascii="Times New Roman" w:hAnsi="Times New Roman"/>
          <w:sz w:val="20"/>
          <w:szCs w:val="20"/>
        </w:rPr>
        <w:t>Хвойнинского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муниципального округа Новгородской  области) сведения, в соответствии с постановлением Правительства РФ от 27.11.2006 №719 »Об утверждении Положения о воинском учете» </w:t>
      </w:r>
    </w:p>
    <w:p w:rsidR="00BF6ABF" w:rsidRPr="00BF6ABF" w:rsidRDefault="00BF6ABF" w:rsidP="00BF6A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1DB">
        <w:rPr>
          <w:rFonts w:ascii="Times New Roman" w:hAnsi="Times New Roman"/>
          <w:sz w:val="24"/>
          <w:szCs w:val="24"/>
        </w:rPr>
        <w:tab/>
      </w:r>
      <w:r w:rsidRPr="00BF6ABF">
        <w:rPr>
          <w:rFonts w:ascii="Times New Roman" w:hAnsi="Times New Roman"/>
          <w:sz w:val="20"/>
          <w:szCs w:val="20"/>
        </w:rPr>
        <w:t>В 2023 году  первоначальной постановке на воинский учет поставлено 14 человек.  В 2024 году в  военном   комиссариате  (</w:t>
      </w:r>
      <w:proofErr w:type="spellStart"/>
      <w:r w:rsidRPr="00BF6ABF">
        <w:rPr>
          <w:rFonts w:ascii="Times New Roman" w:hAnsi="Times New Roman"/>
          <w:sz w:val="20"/>
          <w:szCs w:val="20"/>
        </w:rPr>
        <w:t>Боровичского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и Мошенского муниципальных районов, </w:t>
      </w:r>
      <w:proofErr w:type="spellStart"/>
      <w:r w:rsidRPr="00BF6ABF">
        <w:rPr>
          <w:rFonts w:ascii="Times New Roman" w:hAnsi="Times New Roman"/>
          <w:sz w:val="20"/>
          <w:szCs w:val="20"/>
        </w:rPr>
        <w:t>Хвойнинского</w:t>
      </w:r>
      <w:proofErr w:type="spellEnd"/>
      <w:r w:rsidRPr="00BF6ABF">
        <w:rPr>
          <w:rFonts w:ascii="Times New Roman" w:hAnsi="Times New Roman"/>
          <w:sz w:val="20"/>
          <w:szCs w:val="20"/>
        </w:rPr>
        <w:t xml:space="preserve"> муниципального округа Новгородской области)  на первоначальный воинский учет  будет поставлено  9  юношей.</w:t>
      </w:r>
    </w:p>
    <w:p w:rsidR="00BF6ABF" w:rsidRDefault="00BF6ABF" w:rsidP="00BF6A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6ABF" w:rsidRPr="00C055C0" w:rsidRDefault="00BF6ABF" w:rsidP="00C055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DFDFD"/>
        </w:rPr>
        <w:tab/>
      </w:r>
      <w:r w:rsidRPr="00BF6ABF">
        <w:rPr>
          <w:rFonts w:ascii="Times New Roman" w:hAnsi="Times New Roman"/>
          <w:color w:val="000000"/>
          <w:sz w:val="20"/>
          <w:szCs w:val="20"/>
          <w:shd w:val="clear" w:color="auto" w:fill="FDFDFD"/>
        </w:rPr>
        <w:t xml:space="preserve">В заключение нужно отметить, что  на территории поселения живет много людей, неравнодушных к состоянию своего  населенного пункта и поселения в целом. При нашем тесном взаимодействии можно плодотворно решать  и решить многие вопросы. </w:t>
      </w:r>
    </w:p>
    <w:p w:rsidR="00BF6ABF" w:rsidRDefault="00C055C0" w:rsidP="00C055C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</w:t>
      </w:r>
    </w:p>
    <w:p w:rsidR="00C055C0" w:rsidRPr="009C764D" w:rsidRDefault="00C055C0" w:rsidP="00C055C0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</w:pPr>
      <w:r w:rsidRPr="009C764D">
        <w:rPr>
          <w:rFonts w:ascii="Times New Roman CYR" w:eastAsia="Times New Roman" w:hAnsi="Times New Roman CYR"/>
          <w:b/>
          <w:spacing w:val="-20"/>
          <w:sz w:val="24"/>
          <w:szCs w:val="24"/>
          <w:lang w:eastAsia="ru-RU"/>
        </w:rPr>
        <w:t>ПОСТАНОВЛЕНИЕ АДМИНИСТРАЦИЯ  ПРОГРЕССКОГО СЕЛЬСКОГО ПОСЕЛЕНИЯ</w:t>
      </w:r>
    </w:p>
    <w:p w:rsidR="00C055C0" w:rsidRPr="00C055C0" w:rsidRDefault="00C055C0" w:rsidP="00C055C0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</w:t>
      </w:r>
      <w:r w:rsidRPr="009C764D">
        <w:rPr>
          <w:rFonts w:ascii="Times New Roman" w:eastAsia="Times New Roman" w:hAnsi="Times New Roman"/>
          <w:b/>
          <w:lang w:eastAsia="ru-RU"/>
        </w:rPr>
        <w:t>3.0</w:t>
      </w:r>
      <w:r>
        <w:rPr>
          <w:rFonts w:ascii="Times New Roman" w:eastAsia="Times New Roman" w:hAnsi="Times New Roman"/>
          <w:b/>
          <w:lang w:eastAsia="ru-RU"/>
        </w:rPr>
        <w:t>2</w:t>
      </w:r>
      <w:r w:rsidRPr="009C764D">
        <w:rPr>
          <w:rFonts w:ascii="Times New Roman" w:eastAsia="Times New Roman" w:hAnsi="Times New Roman"/>
          <w:b/>
          <w:lang w:eastAsia="ru-RU"/>
        </w:rPr>
        <w:t>.2024</w:t>
      </w:r>
      <w:r w:rsidRPr="009C7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lang w:eastAsia="ru-RU"/>
        </w:rPr>
        <w:t>№8</w:t>
      </w:r>
      <w:r w:rsidRPr="005B3C90">
        <w:rPr>
          <w:rFonts w:ascii="Times New Roman" w:eastAsia="Times New Roman" w:hAnsi="Times New Roman"/>
          <w:b/>
          <w:lang w:eastAsia="ru-RU"/>
        </w:rPr>
        <w:t xml:space="preserve"> п. Прогресс</w:t>
      </w:r>
      <w:r w:rsidRPr="009C764D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</w:t>
      </w:r>
      <w:r w:rsidRPr="009C764D">
        <w:rPr>
          <w:rFonts w:ascii="Cambria" w:eastAsia="Times New Roman" w:hAnsi="Cambria"/>
          <w:b/>
          <w:bCs/>
          <w:color w:val="4F81BD" w:themeColor="accent1"/>
          <w:sz w:val="24"/>
          <w:szCs w:val="24"/>
          <w:lang w:eastAsia="ar-SA"/>
        </w:rPr>
        <w:t xml:space="preserve">                </w:t>
      </w:r>
    </w:p>
    <w:p w:rsidR="00C055C0" w:rsidRPr="00C055C0" w:rsidRDefault="00C055C0" w:rsidP="00C05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C055C0">
        <w:rPr>
          <w:rFonts w:ascii="Times New Roman" w:hAnsi="Times New Roman"/>
          <w:b/>
          <w:sz w:val="24"/>
          <w:szCs w:val="24"/>
        </w:rPr>
        <w:t xml:space="preserve">Об утверждении Порядка определения цены продажи земельных участков, находящихся в муниципальной  собственности </w:t>
      </w:r>
      <w:proofErr w:type="spellStart"/>
      <w:r w:rsidRPr="00C055C0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C055C0">
        <w:rPr>
          <w:rFonts w:ascii="Times New Roman" w:hAnsi="Times New Roman"/>
          <w:b/>
          <w:sz w:val="24"/>
          <w:szCs w:val="24"/>
        </w:rPr>
        <w:t xml:space="preserve">  сельского поселения, предоставляемых без проведения торгов </w:t>
      </w:r>
    </w:p>
    <w:p w:rsidR="00C055C0" w:rsidRPr="00C055C0" w:rsidRDefault="00C055C0" w:rsidP="00C05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C055C0" w:rsidRPr="00C055C0" w:rsidRDefault="00C055C0" w:rsidP="00C055C0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C055C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В соответствии с пунктом 19 статьи 14  Федерального закона от 06.10.2003 № 131-ФЗ «Об общих принципах организации местного самоуправления в Российской Федерации»,  Земельного кодекса Российской Федерации, руководствуясь Уставом </w:t>
      </w:r>
      <w:proofErr w:type="spellStart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сельского поселения, Администрация </w:t>
      </w:r>
      <w:proofErr w:type="spellStart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Pr="00C055C0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ru-RU"/>
        </w:rPr>
        <w:t>ПОСТАНОВЛЯЕТ:</w:t>
      </w:r>
    </w:p>
    <w:p w:rsidR="00C055C0" w:rsidRPr="00C055C0" w:rsidRDefault="00C055C0" w:rsidP="00C055C0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1. </w:t>
      </w:r>
      <w:r w:rsidRPr="00C055C0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прилагаемый Порядок определения цены продажи земельных участков, находящихся в муниципальной собственности </w:t>
      </w:r>
      <w:proofErr w:type="spellStart"/>
      <w:r w:rsidRPr="00C055C0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055C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предоставляемых без проведения торгов.</w:t>
      </w:r>
    </w:p>
    <w:p w:rsidR="00C055C0" w:rsidRPr="00C055C0" w:rsidRDefault="00C055C0" w:rsidP="00C055C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ab/>
        <w:t xml:space="preserve">2.Настоящее постановление опубликовать в официальном бюллетене  «Официальный вестник </w:t>
      </w:r>
      <w:proofErr w:type="spellStart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C055C0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C055C0" w:rsidRPr="00C055C0" w:rsidRDefault="00C055C0" w:rsidP="00C055C0">
      <w:pPr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  <w:r w:rsidRPr="00C055C0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Глава сельского поселения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В.В. Демьянова</w:t>
      </w:r>
    </w:p>
    <w:p w:rsidR="00C055C0" w:rsidRPr="00C055C0" w:rsidRDefault="00C055C0" w:rsidP="00C055C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55C0" w:rsidRPr="00C055C0" w:rsidRDefault="00C055C0" w:rsidP="00C055C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C055C0">
        <w:rPr>
          <w:rFonts w:ascii="Times New Roman" w:eastAsia="Times New Roman" w:hAnsi="Times New Roman"/>
          <w:bCs/>
          <w:sz w:val="20"/>
          <w:szCs w:val="20"/>
          <w:lang w:eastAsia="ru-RU"/>
        </w:rPr>
        <w:t>Утверждён</w:t>
      </w:r>
      <w:proofErr w:type="gramEnd"/>
      <w:r w:rsidRPr="00C055C0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постановлением Администрации </w:t>
      </w:r>
    </w:p>
    <w:p w:rsidR="00C055C0" w:rsidRPr="00C055C0" w:rsidRDefault="00C055C0" w:rsidP="00C055C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C055C0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C055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</w:t>
      </w:r>
      <w:r w:rsidRPr="00C055C0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от 13.02.2024  № 8</w:t>
      </w:r>
    </w:p>
    <w:p w:rsidR="00C055C0" w:rsidRPr="00C055C0" w:rsidRDefault="00C055C0" w:rsidP="00C055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55C0" w:rsidRPr="00C055C0" w:rsidRDefault="00C055C0" w:rsidP="00C055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color w:val="000000"/>
          <w:sz w:val="18"/>
          <w:szCs w:val="18"/>
          <w:lang w:eastAsia="ru-RU"/>
        </w:rPr>
      </w:pPr>
      <w:r w:rsidRPr="00C055C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ПОРЯДОК ОПРЕДЕЛЕНИЯ ЦЕНЫ ПРОДАЖИ ЗЕМЕЛЬНЫХ УЧАСТКОВ, НАХОДЯЩИХСЯ В МУНИЦИПАЛЬНОЙ СОБСТВЕННОСТИ ПРОГРЕССКОГО СЕЛЬСКОГО ПОСЕЛЕНИЯ, ПРЕДОСТАВЛЯЕМЫХ БЕЗ ПРОВЕДЕНИЯ ТОРГОВ</w:t>
      </w:r>
    </w:p>
    <w:p w:rsidR="00C055C0" w:rsidRPr="00C055C0" w:rsidRDefault="00C055C0" w:rsidP="00C05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1. Настоящий Порядок разработан в соответствии с </w:t>
      </w:r>
      <w:hyperlink r:id="rId6" w:history="1">
        <w:r w:rsidRPr="00C055C0">
          <w:rPr>
            <w:rFonts w:ascii="Times New Roman" w:hAnsi="Times New Roman"/>
            <w:sz w:val="20"/>
            <w:szCs w:val="20"/>
          </w:rPr>
          <w:t>Земельным кодексом Российской Федерации</w:t>
        </w:r>
      </w:hyperlink>
      <w:r w:rsidRPr="00C055C0">
        <w:rPr>
          <w:rFonts w:ascii="Times New Roman" w:hAnsi="Times New Roman"/>
          <w:sz w:val="20"/>
          <w:szCs w:val="20"/>
        </w:rPr>
        <w:t xml:space="preserve">.   </w:t>
      </w: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2. Цена продажи земельных участков, находящихся в муниципальной собственности </w:t>
      </w:r>
      <w:proofErr w:type="spellStart"/>
      <w:r w:rsidRPr="00C055C0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C055C0">
        <w:rPr>
          <w:rFonts w:ascii="Times New Roman" w:hAnsi="Times New Roman"/>
          <w:sz w:val="20"/>
          <w:szCs w:val="20"/>
        </w:rPr>
        <w:t xml:space="preserve"> сельского поселения, предоставляемых без проведения торгов, определяется в следующем порядке:</w:t>
      </w: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2.1. Цена продажи </w:t>
      </w:r>
      <w:r w:rsidRPr="00C055C0">
        <w:rPr>
          <w:rFonts w:ascii="Times New Roman" w:hAnsi="Times New Roman"/>
          <w:sz w:val="20"/>
          <w:szCs w:val="20"/>
          <w:shd w:val="clear" w:color="auto" w:fill="FFFFFF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  в соответствии с Федеральным </w:t>
      </w:r>
      <w:hyperlink r:id="rId7" w:history="1">
        <w:r w:rsidRPr="00C055C0">
          <w:rPr>
            <w:rFonts w:ascii="Times New Roman" w:hAnsi="Times New Roman"/>
            <w:sz w:val="20"/>
            <w:szCs w:val="20"/>
            <w:shd w:val="clear" w:color="auto" w:fill="FFFFFF"/>
          </w:rPr>
          <w:t>законом</w:t>
        </w:r>
      </w:hyperlink>
      <w:r w:rsidRPr="00C055C0">
        <w:rPr>
          <w:rFonts w:ascii="Times New Roman" w:hAnsi="Times New Roman"/>
          <w:sz w:val="20"/>
          <w:szCs w:val="20"/>
          <w:shd w:val="clear" w:color="auto" w:fill="FFFFFF"/>
        </w:rPr>
        <w:t> от 24 июля 2008 года N 161-ФЗ "О содействии развитию жилищного строительства"</w:t>
      </w:r>
      <w:r w:rsidRPr="00C055C0">
        <w:rPr>
          <w:rFonts w:ascii="Times New Roman" w:hAnsi="Times New Roman"/>
          <w:sz w:val="20"/>
          <w:szCs w:val="20"/>
        </w:rPr>
        <w:t xml:space="preserve"> определяется в размере 100 % кадастровой стоимости таких земельных участков;</w:t>
      </w: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2.2. Цена продажи </w:t>
      </w:r>
      <w:r w:rsidRPr="00C055C0">
        <w:rPr>
          <w:rFonts w:ascii="Times New Roman" w:hAnsi="Times New Roman"/>
          <w:sz w:val="20"/>
          <w:szCs w:val="20"/>
          <w:shd w:val="clear" w:color="auto" w:fill="FFFFFF"/>
        </w:rPr>
        <w:t xml:space="preserve"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</w:t>
      </w:r>
      <w:r w:rsidRPr="00C055C0">
        <w:rPr>
          <w:rFonts w:ascii="Times New Roman" w:hAnsi="Times New Roman"/>
          <w:sz w:val="20"/>
          <w:szCs w:val="20"/>
        </w:rPr>
        <w:t xml:space="preserve"> определяется в размере</w:t>
      </w: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>100 % кадастровой стоимости таких земельных участков;</w:t>
      </w: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  2.3. Цена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 </w:t>
      </w:r>
      <w:hyperlink r:id="rId8" w:history="1">
        <w:r w:rsidRPr="00C055C0">
          <w:rPr>
            <w:rFonts w:ascii="Times New Roman" w:hAnsi="Times New Roman"/>
            <w:sz w:val="20"/>
            <w:szCs w:val="20"/>
          </w:rPr>
          <w:t>Земельного кодекса Российской Федерации</w:t>
        </w:r>
      </w:hyperlink>
      <w:r w:rsidRPr="00C055C0">
        <w:rPr>
          <w:rFonts w:ascii="Times New Roman" w:hAnsi="Times New Roman"/>
          <w:sz w:val="20"/>
          <w:szCs w:val="20"/>
        </w:rPr>
        <w:t>, определяется:</w:t>
      </w:r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  2.3.1. </w:t>
      </w:r>
      <w:proofErr w:type="gramStart"/>
      <w:r w:rsidRPr="00C055C0">
        <w:rPr>
          <w:rFonts w:ascii="Times New Roman" w:hAnsi="Times New Roman"/>
          <w:sz w:val="20"/>
          <w:szCs w:val="20"/>
        </w:rPr>
        <w:t>При продаже гражданам, являющимся собственниками расположенных на таких земельных участках индивидуальных жилых домов, в размере 60 % кадастровой стоимости таких земельных участков;</w:t>
      </w:r>
      <w:proofErr w:type="gramEnd"/>
    </w:p>
    <w:p w:rsidR="00C055C0" w:rsidRPr="00C055C0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  2.3.2. </w:t>
      </w:r>
      <w:proofErr w:type="gramStart"/>
      <w:r w:rsidRPr="00C055C0">
        <w:rPr>
          <w:rFonts w:ascii="Times New Roman" w:hAnsi="Times New Roman"/>
          <w:sz w:val="20"/>
          <w:szCs w:val="20"/>
        </w:rPr>
        <w:t>При продаже юридическим лицам и гражданам, являющимся собственниками зданий, сооружений, расположенных на таких земельных участках, находящихся у них на праве аренды, в размере 60% кадастровой стоимости таких земельных участков.</w:t>
      </w:r>
      <w:proofErr w:type="gramEnd"/>
    </w:p>
    <w:p w:rsidR="00C055C0" w:rsidRPr="00C055C0" w:rsidRDefault="00C055C0" w:rsidP="00C055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 2.4. Цена  продажи    земельных    участков, находящихся   в  постоянном (бессрочном)    пользовании        юридических  лиц, указанным  юридическим лицам, за исключением   лиц, указанных   в   пункте 2 статьи 39.9 </w:t>
      </w:r>
      <w:hyperlink r:id="rId9" w:history="1">
        <w:r w:rsidRPr="00C055C0">
          <w:rPr>
            <w:rFonts w:ascii="Times New Roman" w:hAnsi="Times New Roman"/>
            <w:sz w:val="20"/>
            <w:szCs w:val="20"/>
          </w:rPr>
          <w:t>Земельного кодекса   Российской  Федерации</w:t>
        </w:r>
      </w:hyperlink>
      <w:r w:rsidRPr="00C055C0">
        <w:rPr>
          <w:rFonts w:ascii="Times New Roman" w:hAnsi="Times New Roman"/>
          <w:sz w:val="20"/>
          <w:szCs w:val="20"/>
        </w:rPr>
        <w:t>, определяется в размере 100 % кадастровой стоимости таких земельных участков;</w:t>
      </w:r>
    </w:p>
    <w:p w:rsidR="00C055C0" w:rsidRPr="00C055C0" w:rsidRDefault="00C055C0" w:rsidP="00224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ab/>
        <w:t xml:space="preserve"> 2.5. Цена продажи земельных участков крестьянскому (ферм</w:t>
      </w:r>
      <w:r w:rsidR="002249CC">
        <w:rPr>
          <w:rFonts w:ascii="Times New Roman" w:hAnsi="Times New Roman"/>
          <w:sz w:val="20"/>
          <w:szCs w:val="20"/>
        </w:rPr>
        <w:t xml:space="preserve">ерскому) хозяйству     или     </w:t>
      </w:r>
      <w:proofErr w:type="gramStart"/>
      <w:r w:rsidRPr="00C055C0">
        <w:rPr>
          <w:rFonts w:ascii="Times New Roman" w:hAnsi="Times New Roman"/>
          <w:sz w:val="20"/>
          <w:szCs w:val="20"/>
        </w:rPr>
        <w:t>сельско</w:t>
      </w:r>
      <w:r w:rsidR="002249CC">
        <w:rPr>
          <w:rFonts w:ascii="Times New Roman" w:hAnsi="Times New Roman"/>
          <w:sz w:val="20"/>
          <w:szCs w:val="20"/>
        </w:rPr>
        <w:t>-хозяйственной</w:t>
      </w:r>
      <w:proofErr w:type="gramEnd"/>
      <w:r w:rsidR="002249CC">
        <w:rPr>
          <w:rFonts w:ascii="Times New Roman" w:hAnsi="Times New Roman"/>
          <w:sz w:val="20"/>
          <w:szCs w:val="20"/>
        </w:rPr>
        <w:t xml:space="preserve">  организации   в  </w:t>
      </w:r>
      <w:r w:rsidRPr="00C055C0">
        <w:rPr>
          <w:rFonts w:ascii="Times New Roman" w:hAnsi="Times New Roman"/>
          <w:sz w:val="20"/>
          <w:szCs w:val="20"/>
        </w:rPr>
        <w:t>случаях, установленных </w:t>
      </w:r>
      <w:hyperlink r:id="rId10" w:anchor="7D20K3" w:history="1">
        <w:r w:rsidRPr="00C055C0">
          <w:rPr>
            <w:rFonts w:ascii="Times New Roman" w:hAnsi="Times New Roman"/>
            <w:sz w:val="20"/>
            <w:szCs w:val="20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C055C0">
        <w:rPr>
          <w:rFonts w:ascii="Times New Roman" w:hAnsi="Times New Roman"/>
          <w:sz w:val="20"/>
          <w:szCs w:val="20"/>
        </w:rPr>
        <w:t>, определяется в соответствии с </w:t>
      </w:r>
      <w:hyperlink r:id="rId11" w:history="1">
        <w:r w:rsidRPr="00C055C0">
          <w:rPr>
            <w:rFonts w:ascii="Times New Roman" w:hAnsi="Times New Roman"/>
            <w:sz w:val="20"/>
            <w:szCs w:val="20"/>
          </w:rPr>
          <w:t>областным законом от 03.10.2011 N 1057-ОЗ "О некоторых вопросах оборота земель сельскохозяйственного назначения на территории Новгородской области"</w:t>
        </w:r>
      </w:hyperlink>
      <w:r w:rsidRPr="00C055C0">
        <w:rPr>
          <w:rFonts w:ascii="Times New Roman" w:hAnsi="Times New Roman"/>
          <w:sz w:val="20"/>
          <w:szCs w:val="20"/>
        </w:rPr>
        <w:t>;</w:t>
      </w:r>
    </w:p>
    <w:p w:rsidR="002249CC" w:rsidRDefault="00C055C0" w:rsidP="00C05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2.6. </w:t>
      </w:r>
      <w:proofErr w:type="gramStart"/>
      <w:r w:rsidRPr="00C055C0">
        <w:rPr>
          <w:rFonts w:ascii="Times New Roman" w:hAnsi="Times New Roman"/>
          <w:sz w:val="20"/>
          <w:szCs w:val="20"/>
        </w:rPr>
        <w:t>Цена продажи земельных участков, предназначенных для ведения сельскохозяйственного   производства и переданных в аренду гражданину или юридическому лицу, этому гражданину или этому юридическому лицу по истечении 3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</w:t>
      </w:r>
      <w:proofErr w:type="gramEnd"/>
      <w:r w:rsidRPr="00C055C0">
        <w:rPr>
          <w:rFonts w:ascii="Times New Roman" w:hAnsi="Times New Roman"/>
          <w:sz w:val="20"/>
          <w:szCs w:val="20"/>
        </w:rPr>
        <w:t xml:space="preserve"> органов государственной власти и органов местного самоуправления, указанных в статье 39.2 </w:t>
      </w:r>
      <w:hyperlink r:id="rId12" w:history="1">
        <w:r w:rsidRPr="00C055C0">
          <w:rPr>
            <w:rFonts w:ascii="Times New Roman" w:hAnsi="Times New Roman"/>
            <w:sz w:val="20"/>
            <w:szCs w:val="20"/>
          </w:rPr>
          <w:t>Земельного кодекса Российской</w:t>
        </w:r>
        <w:r w:rsidR="002249CC">
          <w:rPr>
            <w:rFonts w:ascii="Times New Roman" w:hAnsi="Times New Roman"/>
            <w:sz w:val="20"/>
            <w:szCs w:val="20"/>
          </w:rPr>
          <w:t xml:space="preserve">   </w:t>
        </w:r>
        <w:r w:rsidRPr="00C055C0">
          <w:rPr>
            <w:rFonts w:ascii="Times New Roman" w:hAnsi="Times New Roman"/>
            <w:sz w:val="20"/>
            <w:szCs w:val="20"/>
          </w:rPr>
          <w:t xml:space="preserve"> Федерации</w:t>
        </w:r>
      </w:hyperlink>
      <w:r w:rsidRPr="00C055C0">
        <w:rPr>
          <w:rFonts w:ascii="Times New Roman" w:hAnsi="Times New Roman"/>
          <w:sz w:val="20"/>
          <w:szCs w:val="20"/>
        </w:rPr>
        <w:t xml:space="preserve">, 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>информации</w:t>
      </w:r>
      <w:r w:rsidR="002249CC">
        <w:rPr>
          <w:rFonts w:ascii="Times New Roman" w:hAnsi="Times New Roman"/>
          <w:sz w:val="20"/>
          <w:szCs w:val="20"/>
        </w:rPr>
        <w:t xml:space="preserve">   </w:t>
      </w:r>
      <w:r w:rsidRPr="00C055C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055C0">
        <w:rPr>
          <w:rFonts w:ascii="Times New Roman" w:hAnsi="Times New Roman"/>
          <w:sz w:val="20"/>
          <w:szCs w:val="20"/>
        </w:rPr>
        <w:t>о</w:t>
      </w:r>
      <w:proofErr w:type="gramEnd"/>
      <w:r w:rsidRPr="00C055C0">
        <w:rPr>
          <w:rFonts w:ascii="Times New Roman" w:hAnsi="Times New Roman"/>
          <w:sz w:val="20"/>
          <w:szCs w:val="20"/>
        </w:rPr>
        <w:t xml:space="preserve"> выявленных </w:t>
      </w:r>
      <w:r w:rsidR="002249CC">
        <w:rPr>
          <w:rFonts w:ascii="Times New Roman" w:hAnsi="Times New Roman"/>
          <w:sz w:val="20"/>
          <w:szCs w:val="20"/>
        </w:rPr>
        <w:t xml:space="preserve">  </w:t>
      </w:r>
      <w:r w:rsidRPr="00C055C0">
        <w:rPr>
          <w:rFonts w:ascii="Times New Roman" w:hAnsi="Times New Roman"/>
          <w:sz w:val="20"/>
          <w:szCs w:val="20"/>
        </w:rPr>
        <w:t xml:space="preserve">в рамках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государственного земельного надзора и </w:t>
      </w:r>
    </w:p>
    <w:p w:rsidR="002249CC" w:rsidRDefault="002249CC" w:rsidP="002249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</w:t>
      </w:r>
    </w:p>
    <w:p w:rsidR="00C055C0" w:rsidRPr="00C055C0" w:rsidRDefault="00C055C0" w:rsidP="00224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C055C0">
        <w:rPr>
          <w:rFonts w:ascii="Times New Roman" w:hAnsi="Times New Roman"/>
          <w:sz w:val="20"/>
          <w:szCs w:val="20"/>
        </w:rPr>
        <w:t>неустраненных</w:t>
      </w:r>
      <w:proofErr w:type="spellEnd"/>
      <w:r w:rsidRPr="00C055C0">
        <w:rPr>
          <w:rFonts w:ascii="Times New Roman" w:hAnsi="Times New Roman"/>
          <w:sz w:val="20"/>
          <w:szCs w:val="20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размере 100% кадастровой стоимости таких земельных участков;</w:t>
      </w:r>
      <w:r w:rsidRPr="00C055C0">
        <w:rPr>
          <w:rFonts w:ascii="Times New Roman" w:hAnsi="Times New Roman"/>
          <w:sz w:val="20"/>
          <w:szCs w:val="20"/>
        </w:rPr>
        <w:br/>
        <w:t xml:space="preserve">      2.7.</w:t>
      </w:r>
      <w:proofErr w:type="gramEnd"/>
      <w:r w:rsidRPr="00C055C0">
        <w:rPr>
          <w:rFonts w:ascii="Times New Roman" w:hAnsi="Times New Roman"/>
          <w:sz w:val="20"/>
          <w:szCs w:val="20"/>
        </w:rPr>
        <w:t xml:space="preserve"> Цена продажи земельных участков гражданам для индивидуального жилищного строительства, </w:t>
      </w:r>
      <w:proofErr w:type="spellStart"/>
      <w:proofErr w:type="gramStart"/>
      <w:r w:rsidRPr="00C055C0">
        <w:rPr>
          <w:rFonts w:ascii="Times New Roman" w:hAnsi="Times New Roman"/>
          <w:sz w:val="20"/>
          <w:szCs w:val="20"/>
        </w:rPr>
        <w:t>веде</w:t>
      </w:r>
      <w:r w:rsidR="002249CC">
        <w:rPr>
          <w:rFonts w:ascii="Times New Roman" w:hAnsi="Times New Roman"/>
          <w:sz w:val="20"/>
          <w:szCs w:val="20"/>
        </w:rPr>
        <w:t>-</w:t>
      </w:r>
      <w:r w:rsidRPr="00C055C0">
        <w:rPr>
          <w:rFonts w:ascii="Times New Roman" w:hAnsi="Times New Roman"/>
          <w:sz w:val="20"/>
          <w:szCs w:val="20"/>
        </w:rPr>
        <w:t>ния</w:t>
      </w:r>
      <w:proofErr w:type="spellEnd"/>
      <w:proofErr w:type="gramEnd"/>
      <w:r w:rsidRPr="00C055C0">
        <w:rPr>
          <w:rFonts w:ascii="Times New Roman" w:hAnsi="Times New Roman"/>
          <w:sz w:val="20"/>
          <w:szCs w:val="20"/>
        </w:rPr>
        <w:t xml:space="preserve">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3" w:history="1">
        <w:r w:rsidRPr="00C055C0">
          <w:rPr>
            <w:rFonts w:ascii="Times New Roman" w:hAnsi="Times New Roman"/>
            <w:sz w:val="20"/>
            <w:szCs w:val="20"/>
          </w:rPr>
          <w:t>Земельного кодекса Российской Федерации</w:t>
        </w:r>
      </w:hyperlink>
      <w:r w:rsidRPr="00C055C0">
        <w:rPr>
          <w:rFonts w:ascii="Times New Roman" w:hAnsi="Times New Roman"/>
          <w:sz w:val="20"/>
          <w:szCs w:val="20"/>
        </w:rPr>
        <w:t> определяется в размере 100 % кадастровой стоимости таких земельных участков;</w:t>
      </w:r>
    </w:p>
    <w:p w:rsidR="00C055C0" w:rsidRPr="00C055C0" w:rsidRDefault="00C055C0" w:rsidP="002249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55C0">
        <w:rPr>
          <w:rFonts w:ascii="Times New Roman" w:hAnsi="Times New Roman"/>
          <w:sz w:val="20"/>
          <w:szCs w:val="20"/>
        </w:rPr>
        <w:t xml:space="preserve">       2.8. </w:t>
      </w:r>
      <w:proofErr w:type="gramStart"/>
      <w:r w:rsidRPr="00C055C0">
        <w:rPr>
          <w:rFonts w:ascii="Times New Roman" w:hAnsi="Times New Roman"/>
          <w:sz w:val="20"/>
          <w:szCs w:val="20"/>
        </w:rPr>
        <w:t>Цена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 продажи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 гражданину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земельных участков, предназначенных для ведения личного подсобного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хозяйства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за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границами </w:t>
      </w:r>
      <w:r w:rsidR="002249CC">
        <w:rPr>
          <w:rFonts w:ascii="Times New Roman" w:hAnsi="Times New Roman"/>
          <w:sz w:val="20"/>
          <w:szCs w:val="20"/>
        </w:rPr>
        <w:t xml:space="preserve">   </w:t>
      </w:r>
      <w:r w:rsidRPr="00C055C0">
        <w:rPr>
          <w:rFonts w:ascii="Times New Roman" w:hAnsi="Times New Roman"/>
          <w:sz w:val="20"/>
          <w:szCs w:val="20"/>
        </w:rPr>
        <w:t xml:space="preserve">населенного пункта, </w:t>
      </w:r>
      <w:r w:rsidR="002249CC">
        <w:rPr>
          <w:rFonts w:ascii="Times New Roman" w:hAnsi="Times New Roman"/>
          <w:sz w:val="20"/>
          <w:szCs w:val="20"/>
        </w:rPr>
        <w:t xml:space="preserve">   </w:t>
      </w:r>
      <w:r w:rsidRPr="00C055C0">
        <w:rPr>
          <w:rFonts w:ascii="Times New Roman" w:hAnsi="Times New Roman"/>
          <w:sz w:val="20"/>
          <w:szCs w:val="20"/>
        </w:rPr>
        <w:t>ведения гражданами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 садоводства </w:t>
      </w:r>
      <w:r w:rsidR="002249CC">
        <w:rPr>
          <w:rFonts w:ascii="Times New Roman" w:hAnsi="Times New Roman"/>
          <w:sz w:val="20"/>
          <w:szCs w:val="20"/>
        </w:rPr>
        <w:t xml:space="preserve">   </w:t>
      </w:r>
      <w:r w:rsidRPr="00C055C0">
        <w:rPr>
          <w:rFonts w:ascii="Times New Roman" w:hAnsi="Times New Roman"/>
          <w:sz w:val="20"/>
          <w:szCs w:val="20"/>
        </w:rPr>
        <w:t>или огородничества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 для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>собственных нужд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 и 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предоставленных в 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аренду 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этому 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гражданину, </w:t>
      </w:r>
      <w:r w:rsidR="002249CC">
        <w:rPr>
          <w:rFonts w:ascii="Times New Roman" w:hAnsi="Times New Roman"/>
          <w:sz w:val="20"/>
          <w:szCs w:val="20"/>
        </w:rPr>
        <w:t xml:space="preserve">   </w:t>
      </w:r>
      <w:r w:rsidRPr="00C055C0">
        <w:rPr>
          <w:rFonts w:ascii="Times New Roman" w:hAnsi="Times New Roman"/>
          <w:sz w:val="20"/>
          <w:szCs w:val="20"/>
        </w:rPr>
        <w:t xml:space="preserve">при условии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отсутствия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у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исполнительных 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органов 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>государственной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 власти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 и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органов</w:t>
      </w:r>
      <w:r w:rsidR="002249CC">
        <w:rPr>
          <w:rFonts w:ascii="Times New Roman" w:hAnsi="Times New Roman"/>
          <w:sz w:val="20"/>
          <w:szCs w:val="20"/>
        </w:rPr>
        <w:t xml:space="preserve">      </w:t>
      </w:r>
      <w:r w:rsidRPr="00C055C0">
        <w:rPr>
          <w:rFonts w:ascii="Times New Roman" w:hAnsi="Times New Roman"/>
          <w:sz w:val="20"/>
          <w:szCs w:val="20"/>
        </w:rPr>
        <w:t xml:space="preserve"> местного сам</w:t>
      </w:r>
      <w:r w:rsidR="002249CC">
        <w:rPr>
          <w:rFonts w:ascii="Times New Roman" w:hAnsi="Times New Roman"/>
          <w:sz w:val="20"/>
          <w:szCs w:val="20"/>
        </w:rPr>
        <w:t xml:space="preserve">оуправления, указанных     в статье    </w:t>
      </w:r>
      <w:r w:rsidRPr="00C055C0">
        <w:rPr>
          <w:rFonts w:ascii="Times New Roman" w:hAnsi="Times New Roman"/>
          <w:sz w:val="20"/>
          <w:szCs w:val="20"/>
        </w:rPr>
        <w:t>39.2</w:t>
      </w:r>
      <w:r w:rsidR="002249CC">
        <w:rPr>
          <w:rFonts w:ascii="Times New Roman" w:hAnsi="Times New Roman"/>
          <w:sz w:val="20"/>
          <w:szCs w:val="20"/>
        </w:rPr>
        <w:t xml:space="preserve">  </w:t>
      </w:r>
      <w:r w:rsidRPr="00C055C0">
        <w:rPr>
          <w:rFonts w:ascii="Times New Roman" w:hAnsi="Times New Roman"/>
          <w:sz w:val="20"/>
          <w:szCs w:val="20"/>
        </w:rPr>
        <w:t> </w:t>
      </w:r>
      <w:hyperlink r:id="rId14" w:history="1">
        <w:r w:rsidRPr="00C055C0">
          <w:rPr>
            <w:rFonts w:ascii="Times New Roman" w:hAnsi="Times New Roman"/>
            <w:sz w:val="20"/>
            <w:szCs w:val="20"/>
          </w:rPr>
          <w:t>Земельного кодекса Российской Федерации</w:t>
        </w:r>
      </w:hyperlink>
      <w:r w:rsidRPr="00C055C0">
        <w:rPr>
          <w:rFonts w:ascii="Times New Roman" w:hAnsi="Times New Roman"/>
          <w:sz w:val="20"/>
          <w:szCs w:val="20"/>
        </w:rPr>
        <w:t>,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информации</w:t>
      </w:r>
      <w:r w:rsidR="002249CC">
        <w:rPr>
          <w:rFonts w:ascii="Times New Roman" w:hAnsi="Times New Roman"/>
          <w:sz w:val="20"/>
          <w:szCs w:val="20"/>
        </w:rPr>
        <w:t xml:space="preserve">      </w:t>
      </w:r>
      <w:r w:rsidRPr="00C055C0">
        <w:rPr>
          <w:rFonts w:ascii="Times New Roman" w:hAnsi="Times New Roman"/>
          <w:sz w:val="20"/>
          <w:szCs w:val="20"/>
        </w:rPr>
        <w:t xml:space="preserve"> о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 выявленных</w:t>
      </w:r>
      <w:r w:rsidR="002249CC">
        <w:rPr>
          <w:rFonts w:ascii="Times New Roman" w:hAnsi="Times New Roman"/>
          <w:sz w:val="20"/>
          <w:szCs w:val="20"/>
        </w:rPr>
        <w:t xml:space="preserve">  </w:t>
      </w:r>
      <w:r w:rsidRPr="00C055C0">
        <w:rPr>
          <w:rFonts w:ascii="Times New Roman" w:hAnsi="Times New Roman"/>
          <w:sz w:val="20"/>
          <w:szCs w:val="20"/>
        </w:rPr>
        <w:t xml:space="preserve"> в </w:t>
      </w:r>
      <w:r w:rsidR="002249CC">
        <w:rPr>
          <w:rFonts w:ascii="Times New Roman" w:hAnsi="Times New Roman"/>
          <w:sz w:val="20"/>
          <w:szCs w:val="20"/>
        </w:rPr>
        <w:t xml:space="preserve">  </w:t>
      </w:r>
      <w:r w:rsidRPr="00C055C0">
        <w:rPr>
          <w:rFonts w:ascii="Times New Roman" w:hAnsi="Times New Roman"/>
          <w:sz w:val="20"/>
          <w:szCs w:val="20"/>
        </w:rPr>
        <w:t>рамках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государственного </w:t>
      </w:r>
      <w:r w:rsidR="002249CC">
        <w:rPr>
          <w:rFonts w:ascii="Times New Roman" w:hAnsi="Times New Roman"/>
          <w:sz w:val="20"/>
          <w:szCs w:val="20"/>
        </w:rPr>
        <w:t xml:space="preserve">      </w:t>
      </w:r>
      <w:r w:rsidRPr="00C055C0">
        <w:rPr>
          <w:rFonts w:ascii="Times New Roman" w:hAnsi="Times New Roman"/>
          <w:sz w:val="20"/>
          <w:szCs w:val="20"/>
        </w:rPr>
        <w:t>земельного</w:t>
      </w:r>
      <w:r w:rsidR="002249CC">
        <w:rPr>
          <w:rFonts w:ascii="Times New Roman" w:hAnsi="Times New Roman"/>
          <w:sz w:val="20"/>
          <w:szCs w:val="20"/>
        </w:rPr>
        <w:t xml:space="preserve">      </w:t>
      </w:r>
      <w:r w:rsidRPr="00C055C0">
        <w:rPr>
          <w:rFonts w:ascii="Times New Roman" w:hAnsi="Times New Roman"/>
          <w:sz w:val="20"/>
          <w:szCs w:val="20"/>
        </w:rPr>
        <w:t xml:space="preserve"> надзора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 и</w:t>
      </w:r>
      <w:r w:rsidR="002249CC">
        <w:rPr>
          <w:rFonts w:ascii="Times New Roman" w:hAnsi="Times New Roman"/>
          <w:sz w:val="20"/>
          <w:szCs w:val="20"/>
        </w:rPr>
        <w:t xml:space="preserve">    </w:t>
      </w:r>
      <w:r w:rsidRPr="00C055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55C0">
        <w:rPr>
          <w:rFonts w:ascii="Times New Roman" w:hAnsi="Times New Roman"/>
          <w:sz w:val="20"/>
          <w:szCs w:val="20"/>
        </w:rPr>
        <w:t>неустраненных</w:t>
      </w:r>
      <w:proofErr w:type="spellEnd"/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нарушениях</w:t>
      </w:r>
      <w:proofErr w:type="gramEnd"/>
      <w:r w:rsidRPr="00C055C0">
        <w:rPr>
          <w:rFonts w:ascii="Times New Roman" w:hAnsi="Times New Roman"/>
          <w:sz w:val="20"/>
          <w:szCs w:val="20"/>
        </w:rPr>
        <w:t xml:space="preserve"> законодательства Российской Федерации </w:t>
      </w:r>
      <w:r w:rsidR="002249CC">
        <w:rPr>
          <w:rFonts w:ascii="Times New Roman" w:hAnsi="Times New Roman"/>
          <w:sz w:val="20"/>
          <w:szCs w:val="20"/>
        </w:rPr>
        <w:t xml:space="preserve"> </w:t>
      </w:r>
      <w:r w:rsidRPr="00C055C0">
        <w:rPr>
          <w:rFonts w:ascii="Times New Roman" w:hAnsi="Times New Roman"/>
          <w:sz w:val="20"/>
          <w:szCs w:val="20"/>
        </w:rPr>
        <w:t xml:space="preserve">при использовании 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такого 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земельного 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>участка</w:t>
      </w:r>
      <w:r w:rsidR="002249CC">
        <w:rPr>
          <w:rFonts w:ascii="Times New Roman" w:hAnsi="Times New Roman"/>
          <w:sz w:val="20"/>
          <w:szCs w:val="20"/>
        </w:rPr>
        <w:t xml:space="preserve">      </w:t>
      </w:r>
      <w:r w:rsidRPr="00C055C0">
        <w:rPr>
          <w:rFonts w:ascii="Times New Roman" w:hAnsi="Times New Roman"/>
          <w:sz w:val="20"/>
          <w:szCs w:val="20"/>
        </w:rPr>
        <w:t xml:space="preserve"> определяется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в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размере</w:t>
      </w:r>
      <w:r w:rsidR="002249CC">
        <w:rPr>
          <w:rFonts w:ascii="Times New Roman" w:hAnsi="Times New Roman"/>
          <w:sz w:val="20"/>
          <w:szCs w:val="20"/>
        </w:rPr>
        <w:t xml:space="preserve">      </w:t>
      </w:r>
      <w:r w:rsidRPr="00C055C0">
        <w:rPr>
          <w:rFonts w:ascii="Times New Roman" w:hAnsi="Times New Roman"/>
          <w:sz w:val="20"/>
          <w:szCs w:val="20"/>
        </w:rPr>
        <w:t xml:space="preserve"> 100 %</w:t>
      </w:r>
      <w:r w:rsidR="002249CC">
        <w:rPr>
          <w:rFonts w:ascii="Times New Roman" w:hAnsi="Times New Roman"/>
          <w:sz w:val="20"/>
          <w:szCs w:val="20"/>
        </w:rPr>
        <w:t xml:space="preserve">     </w:t>
      </w:r>
      <w:r w:rsidRPr="00C055C0">
        <w:rPr>
          <w:rFonts w:ascii="Times New Roman" w:hAnsi="Times New Roman"/>
          <w:sz w:val="20"/>
          <w:szCs w:val="20"/>
        </w:rPr>
        <w:t xml:space="preserve"> кадастровой стоимости таких земельных </w:t>
      </w:r>
      <w:r w:rsidR="002249CC">
        <w:rPr>
          <w:rFonts w:ascii="Times New Roman" w:hAnsi="Times New Roman"/>
          <w:sz w:val="20"/>
          <w:szCs w:val="20"/>
        </w:rPr>
        <w:t>участков.</w:t>
      </w:r>
    </w:p>
    <w:p w:rsidR="00C055C0" w:rsidRPr="00C055C0" w:rsidRDefault="00C055C0" w:rsidP="002249C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/>
        </w:rPr>
      </w:pPr>
      <w:r w:rsidRPr="00C055C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ru-RU"/>
        </w:rPr>
        <w:t>________________________</w:t>
      </w:r>
    </w:p>
    <w:p w:rsidR="00C055C0" w:rsidRPr="00C055C0" w:rsidRDefault="00C055C0" w:rsidP="002249CC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5C0" w:rsidRPr="00BF6ABF" w:rsidRDefault="00C055C0" w:rsidP="00C055C0">
      <w:pPr>
        <w:tabs>
          <w:tab w:val="left" w:pos="1680"/>
        </w:tabs>
        <w:jc w:val="center"/>
        <w:rPr>
          <w:rFonts w:ascii="Times New Roman" w:hAnsi="Times New Roman"/>
          <w:sz w:val="20"/>
          <w:szCs w:val="20"/>
        </w:rPr>
      </w:pPr>
    </w:p>
    <w:p w:rsidR="00BF6ABF" w:rsidRPr="003651DB" w:rsidRDefault="00BF6ABF" w:rsidP="00BF6ABF">
      <w:pPr>
        <w:rPr>
          <w:rFonts w:ascii="Times New Roman" w:hAnsi="Times New Roman"/>
          <w:sz w:val="24"/>
          <w:szCs w:val="24"/>
        </w:rPr>
      </w:pPr>
    </w:p>
    <w:p w:rsidR="00BF6ABF" w:rsidRPr="003651DB" w:rsidRDefault="00BF6ABF" w:rsidP="00BF6ABF">
      <w:pPr>
        <w:rPr>
          <w:rFonts w:ascii="Times New Roman" w:hAnsi="Times New Roman"/>
          <w:sz w:val="24"/>
          <w:szCs w:val="24"/>
        </w:rPr>
      </w:pPr>
    </w:p>
    <w:p w:rsidR="00BF6ABF" w:rsidRPr="003651DB" w:rsidRDefault="00BF6ABF" w:rsidP="00BF6ABF">
      <w:pPr>
        <w:rPr>
          <w:rFonts w:ascii="Times New Roman" w:hAnsi="Times New Roman"/>
          <w:sz w:val="24"/>
          <w:szCs w:val="24"/>
        </w:rPr>
      </w:pPr>
    </w:p>
    <w:p w:rsidR="00BF6ABF" w:rsidRPr="00CC7B37" w:rsidRDefault="00BF6ABF" w:rsidP="00BF6ABF">
      <w:pPr>
        <w:tabs>
          <w:tab w:val="left" w:pos="915"/>
        </w:tabs>
      </w:pPr>
    </w:p>
    <w:p w:rsidR="009C764D" w:rsidRDefault="009C764D" w:rsidP="009C764D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9C764D" w:rsidRDefault="009C764D" w:rsidP="009C764D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9C764D" w:rsidRDefault="009C764D" w:rsidP="009C764D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9C764D" w:rsidRDefault="009C764D" w:rsidP="009C764D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9C764D" w:rsidRDefault="009C764D" w:rsidP="009C764D">
      <w:pPr>
        <w:spacing w:after="0" w:line="240" w:lineRule="auto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1241C3" w:rsidRPr="009C764D" w:rsidRDefault="001241C3" w:rsidP="009C764D"/>
    <w:sectPr w:rsidR="001241C3" w:rsidRPr="009C764D" w:rsidSect="009C76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E4"/>
    <w:rsid w:val="00005787"/>
    <w:rsid w:val="001241C3"/>
    <w:rsid w:val="001417A4"/>
    <w:rsid w:val="002249CC"/>
    <w:rsid w:val="005643E4"/>
    <w:rsid w:val="005B3C90"/>
    <w:rsid w:val="009C764D"/>
    <w:rsid w:val="00BF6ABF"/>
    <w:rsid w:val="00C055C0"/>
    <w:rsid w:val="00C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6A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6A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6133/" TargetMode="External"/><Relationship Id="rId12" Type="http://schemas.openxmlformats.org/officeDocument/2006/relationships/hyperlink" Target="https://docs.cntd.ru/document/74410000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45311108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21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2024-01-30T11:47:00Z</dcterms:created>
  <dcterms:modified xsi:type="dcterms:W3CDTF">2024-02-15T07:49:00Z</dcterms:modified>
</cp:coreProperties>
</file>